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C445AD" w:rsidRDefault="004B566C" w:rsidP="00C445AD">
      <w:pPr>
        <w:pStyle w:val="FP"/>
        <w:tabs>
          <w:tab w:val="left" w:pos="567"/>
        </w:tabs>
        <w:rPr>
          <w:rFonts w:ascii="Arial" w:hAnsi="Arial" w:cs="Arial"/>
          <w:b/>
          <w:sz w:val="24"/>
          <w:szCs w:val="24"/>
          <w:lang w:eastAsia="ja-JP"/>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1339">
        <w:rPr>
          <w:rFonts w:ascii="Arial" w:hAnsi="Arial" w:cs="Arial"/>
          <w:b/>
          <w:sz w:val="24"/>
          <w:szCs w:val="24"/>
        </w:rPr>
        <w:t>81</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C80116">
        <w:rPr>
          <w:rFonts w:ascii="Arial" w:hAnsi="Arial" w:cs="Arial"/>
          <w:b/>
          <w:sz w:val="24"/>
          <w:szCs w:val="24"/>
        </w:rPr>
        <w:t>8</w:t>
      </w:r>
      <w:r w:rsidR="00E62629">
        <w:rPr>
          <w:rFonts w:ascii="Arial" w:hAnsi="Arial" w:cs="Arial"/>
          <w:b/>
          <w:sz w:val="24"/>
          <w:szCs w:val="24"/>
          <w:lang w:eastAsia="ja-JP"/>
        </w:rPr>
        <w:t>1886</w:t>
      </w:r>
    </w:p>
    <w:p w:rsidR="00F86A73" w:rsidRPr="004B566C" w:rsidRDefault="00C21339" w:rsidP="004B566C">
      <w:pPr>
        <w:tabs>
          <w:tab w:val="left" w:pos="567"/>
        </w:tabs>
        <w:rPr>
          <w:rFonts w:ascii="Arial" w:hAnsi="Arial" w:cs="Arial"/>
          <w:b/>
          <w:sz w:val="24"/>
        </w:rPr>
      </w:pPr>
      <w:r>
        <w:rPr>
          <w:rFonts w:ascii="Arial" w:hAnsi="Arial" w:cs="Arial"/>
          <w:b/>
          <w:sz w:val="24"/>
        </w:rPr>
        <w:t>Gold Coast, Australia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September</w:t>
      </w:r>
      <w:r w:rsidR="00AE08EB">
        <w:rPr>
          <w:rFonts w:ascii="Arial" w:hAnsi="Arial" w:cs="Arial"/>
          <w:b/>
          <w:sz w:val="24"/>
        </w:rPr>
        <w:t xml:space="preserve"> </w:t>
      </w:r>
      <w:r w:rsidR="007113A1">
        <w:rPr>
          <w:rFonts w:ascii="Arial" w:hAnsi="Arial" w:cs="Arial"/>
          <w:b/>
          <w:sz w:val="24"/>
        </w:rPr>
        <w:t>1</w:t>
      </w:r>
      <w:r>
        <w:rPr>
          <w:rFonts w:ascii="Arial" w:hAnsi="Arial" w:cs="Arial"/>
          <w:b/>
          <w:sz w:val="24"/>
        </w:rPr>
        <w:t>0</w:t>
      </w:r>
      <w:r w:rsidR="00AE08EB">
        <w:rPr>
          <w:rFonts w:ascii="Arial" w:hAnsi="Arial" w:cs="Arial"/>
          <w:b/>
          <w:sz w:val="24"/>
        </w:rPr>
        <w:t>-</w:t>
      </w:r>
      <w:r>
        <w:rPr>
          <w:rFonts w:ascii="Arial" w:hAnsi="Arial" w:cs="Arial"/>
          <w:b/>
          <w:sz w:val="24"/>
        </w:rPr>
        <w:t>13</w:t>
      </w:r>
      <w:r w:rsidR="00D17794" w:rsidRPr="00D17794">
        <w:rPr>
          <w:rFonts w:ascii="Arial" w:hAnsi="Arial" w:cs="Arial"/>
          <w:b/>
          <w:sz w:val="24"/>
        </w:rPr>
        <w:t>, 201</w:t>
      </w:r>
      <w:r w:rsidR="00C80116">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2629">
        <w:rPr>
          <w:rFonts w:ascii="Arial" w:hAnsi="Arial" w:cs="Arial"/>
        </w:rPr>
        <w:t>12.2.1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E62629" w:rsidRPr="008836AC" w:rsidTr="00C21339">
        <w:tc>
          <w:tcPr>
            <w:tcW w:w="2697" w:type="dxa"/>
            <w:shd w:val="clear" w:color="auto" w:fill="auto"/>
          </w:tcPr>
          <w:p w:rsidR="00E62629" w:rsidRPr="008836AC" w:rsidRDefault="00E62629" w:rsidP="00E62629">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389" w:type="dxa"/>
            <w:gridSpan w:val="7"/>
          </w:tcPr>
          <w:p w:rsidR="00E62629" w:rsidRPr="00A609C1" w:rsidRDefault="00E62629" w:rsidP="00E62629">
            <w:pPr>
              <w:tabs>
                <w:tab w:val="left" w:pos="567"/>
              </w:tabs>
              <w:spacing w:after="0"/>
              <w:rPr>
                <w:rFonts w:ascii="Arial" w:hAnsi="Arial" w:cs="Arial"/>
                <w:color w:val="000000"/>
              </w:rPr>
            </w:pPr>
            <w:r w:rsidRPr="00A609C1">
              <w:rPr>
                <w:rFonts w:ascii="Arial" w:hAnsi="Arial" w:cs="Arial"/>
                <w:color w:val="000000"/>
              </w:rPr>
              <w:t>Further enhancements for EC-GSM-IoT</w:t>
            </w:r>
          </w:p>
        </w:tc>
      </w:tr>
      <w:tr w:rsidR="00E62629" w:rsidRPr="008836AC" w:rsidTr="00C21339">
        <w:tc>
          <w:tcPr>
            <w:tcW w:w="2697" w:type="dxa"/>
            <w:shd w:val="clear" w:color="auto" w:fill="auto"/>
          </w:tcPr>
          <w:p w:rsidR="00E62629" w:rsidRPr="008836AC" w:rsidRDefault="00E62629" w:rsidP="00E62629">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E62629" w:rsidRPr="008836AC" w:rsidRDefault="00E62629" w:rsidP="00E62629">
            <w:pPr>
              <w:tabs>
                <w:tab w:val="left" w:pos="567"/>
              </w:tabs>
              <w:spacing w:after="0"/>
              <w:rPr>
                <w:rFonts w:ascii="Arial" w:hAnsi="Arial" w:cs="Arial"/>
              </w:rPr>
            </w:pPr>
            <w:r w:rsidRPr="008836AC">
              <w:rPr>
                <w:rFonts w:ascii="Arial" w:hAnsi="Arial" w:cs="Arial"/>
              </w:rPr>
              <w:t>Core part:</w:t>
            </w:r>
          </w:p>
        </w:tc>
        <w:tc>
          <w:tcPr>
            <w:tcW w:w="1097" w:type="dxa"/>
          </w:tcPr>
          <w:p w:rsidR="00E62629" w:rsidRPr="008836AC" w:rsidRDefault="00E62629" w:rsidP="00E62629">
            <w:pPr>
              <w:tabs>
                <w:tab w:val="left" w:pos="567"/>
              </w:tabs>
              <w:spacing w:after="0"/>
              <w:rPr>
                <w:rFonts w:ascii="Arial" w:hAnsi="Arial" w:cs="Arial"/>
                <w:color w:val="FF0000"/>
                <w:lang w:eastAsia="ja-JP"/>
              </w:rPr>
            </w:pPr>
            <w:r w:rsidRPr="00A609C1">
              <w:rPr>
                <w:rFonts w:ascii="Arial" w:hAnsi="Arial" w:cs="Arial"/>
                <w:color w:val="000000"/>
              </w:rPr>
              <w:t>Yes</w:t>
            </w:r>
          </w:p>
        </w:tc>
        <w:tc>
          <w:tcPr>
            <w:tcW w:w="1236" w:type="dxa"/>
          </w:tcPr>
          <w:p w:rsidR="00E62629" w:rsidRPr="008836AC" w:rsidRDefault="00E62629" w:rsidP="00E62629">
            <w:pPr>
              <w:tabs>
                <w:tab w:val="left" w:pos="567"/>
              </w:tabs>
              <w:spacing w:after="0"/>
              <w:rPr>
                <w:rFonts w:ascii="Arial" w:hAnsi="Arial" w:cs="Arial"/>
              </w:rPr>
            </w:pPr>
            <w:r w:rsidRPr="008836AC">
              <w:rPr>
                <w:rFonts w:ascii="Arial" w:hAnsi="Arial" w:cs="Arial"/>
              </w:rPr>
              <w:t>Perf. part:</w:t>
            </w:r>
          </w:p>
        </w:tc>
        <w:tc>
          <w:tcPr>
            <w:tcW w:w="1245" w:type="dxa"/>
            <w:gridSpan w:val="2"/>
          </w:tcPr>
          <w:p w:rsidR="00E62629" w:rsidRPr="008836AC" w:rsidRDefault="00E62629" w:rsidP="00E62629">
            <w:pPr>
              <w:tabs>
                <w:tab w:val="left" w:pos="567"/>
              </w:tabs>
              <w:spacing w:after="0"/>
              <w:rPr>
                <w:rFonts w:ascii="Arial" w:hAnsi="Arial" w:cs="Arial"/>
                <w:color w:val="FF0000"/>
                <w:lang w:eastAsia="ja-JP"/>
              </w:rPr>
            </w:pPr>
            <w:r w:rsidRPr="00A609C1">
              <w:rPr>
                <w:rFonts w:ascii="Arial" w:hAnsi="Arial" w:cs="Arial"/>
                <w:color w:val="000000"/>
              </w:rPr>
              <w:t>Yes</w:t>
            </w:r>
          </w:p>
        </w:tc>
        <w:tc>
          <w:tcPr>
            <w:tcW w:w="1326" w:type="dxa"/>
          </w:tcPr>
          <w:p w:rsidR="00E62629" w:rsidRPr="008836AC" w:rsidRDefault="00E62629" w:rsidP="00E62629">
            <w:pPr>
              <w:tabs>
                <w:tab w:val="left" w:pos="567"/>
              </w:tabs>
              <w:spacing w:after="0"/>
              <w:rPr>
                <w:rFonts w:ascii="Arial" w:hAnsi="Arial" w:cs="Arial"/>
              </w:rPr>
            </w:pPr>
            <w:r w:rsidRPr="008836AC">
              <w:rPr>
                <w:rFonts w:ascii="Arial" w:hAnsi="Arial" w:cs="Arial"/>
              </w:rPr>
              <w:t>Testing part:</w:t>
            </w:r>
          </w:p>
        </w:tc>
        <w:tc>
          <w:tcPr>
            <w:tcW w:w="1164" w:type="dxa"/>
          </w:tcPr>
          <w:p w:rsidR="00E62629" w:rsidRPr="008836AC" w:rsidRDefault="00E62629" w:rsidP="00E62629">
            <w:pPr>
              <w:tabs>
                <w:tab w:val="left" w:pos="567"/>
              </w:tabs>
              <w:spacing w:after="0"/>
              <w:rPr>
                <w:rFonts w:ascii="Arial" w:hAnsi="Arial" w:cs="Arial"/>
                <w:color w:val="FF0000"/>
                <w:lang w:eastAsia="ja-JP"/>
              </w:rPr>
            </w:pPr>
            <w:r w:rsidRPr="00A609C1">
              <w:rPr>
                <w:rFonts w:ascii="Arial" w:hAnsi="Arial" w:cs="Arial"/>
                <w:color w:val="000000"/>
              </w:rPr>
              <w:t>No</w:t>
            </w:r>
          </w:p>
        </w:tc>
      </w:tr>
      <w:tr w:rsidR="00E62629" w:rsidRPr="008836AC" w:rsidTr="00C21339">
        <w:tc>
          <w:tcPr>
            <w:tcW w:w="2697" w:type="dxa"/>
          </w:tcPr>
          <w:p w:rsidR="00E62629" w:rsidRPr="008836AC" w:rsidRDefault="00E62629" w:rsidP="00E62629">
            <w:pPr>
              <w:tabs>
                <w:tab w:val="left" w:pos="567"/>
              </w:tabs>
              <w:spacing w:after="0"/>
              <w:rPr>
                <w:rFonts w:ascii="Arial" w:hAnsi="Arial" w:cs="Arial"/>
                <w:b/>
              </w:rPr>
            </w:pPr>
            <w:r w:rsidRPr="008836AC">
              <w:rPr>
                <w:rFonts w:ascii="Arial" w:hAnsi="Arial" w:cs="Arial"/>
                <w:b/>
              </w:rPr>
              <w:t>Acronym</w:t>
            </w:r>
          </w:p>
        </w:tc>
        <w:tc>
          <w:tcPr>
            <w:tcW w:w="7389" w:type="dxa"/>
            <w:gridSpan w:val="7"/>
          </w:tcPr>
          <w:p w:rsidR="00E62629" w:rsidRPr="00A609C1" w:rsidRDefault="00E62629" w:rsidP="00E62629">
            <w:pPr>
              <w:tabs>
                <w:tab w:val="left" w:pos="567"/>
              </w:tabs>
              <w:spacing w:after="0"/>
              <w:rPr>
                <w:rFonts w:ascii="Arial" w:hAnsi="Arial" w:cs="Arial"/>
                <w:color w:val="000000"/>
              </w:rPr>
            </w:pPr>
            <w:r w:rsidRPr="00A609C1">
              <w:rPr>
                <w:rFonts w:ascii="Arial" w:hAnsi="Arial" w:cs="Arial"/>
                <w:color w:val="000000"/>
              </w:rPr>
              <w:t>CIoT_EC_GSM_fenh</w:t>
            </w:r>
          </w:p>
        </w:tc>
      </w:tr>
      <w:tr w:rsidR="00E62629" w:rsidRPr="008836AC" w:rsidTr="00C21339">
        <w:tc>
          <w:tcPr>
            <w:tcW w:w="2697" w:type="dxa"/>
          </w:tcPr>
          <w:p w:rsidR="00E62629" w:rsidRPr="008836AC" w:rsidRDefault="00E62629" w:rsidP="00E62629">
            <w:pPr>
              <w:tabs>
                <w:tab w:val="left" w:pos="567"/>
              </w:tabs>
              <w:spacing w:after="0"/>
              <w:rPr>
                <w:rFonts w:ascii="Arial" w:hAnsi="Arial" w:cs="Arial"/>
                <w:b/>
              </w:rPr>
            </w:pPr>
            <w:r w:rsidRPr="008836AC">
              <w:rPr>
                <w:rFonts w:ascii="Arial" w:hAnsi="Arial" w:cs="Arial"/>
                <w:b/>
              </w:rPr>
              <w:t>Unique ID</w:t>
            </w:r>
          </w:p>
        </w:tc>
        <w:tc>
          <w:tcPr>
            <w:tcW w:w="7389" w:type="dxa"/>
            <w:gridSpan w:val="7"/>
          </w:tcPr>
          <w:p w:rsidR="00E62629" w:rsidRPr="00A609C1" w:rsidRDefault="00E62629" w:rsidP="00E62629">
            <w:pPr>
              <w:tabs>
                <w:tab w:val="left" w:pos="567"/>
              </w:tabs>
              <w:spacing w:after="0"/>
              <w:rPr>
                <w:rFonts w:ascii="Arial" w:hAnsi="Arial" w:cs="Arial"/>
                <w:color w:val="000000"/>
              </w:rPr>
            </w:pPr>
            <w:r w:rsidRPr="00A609C1">
              <w:rPr>
                <w:rFonts w:ascii="Arial" w:hAnsi="Arial" w:cs="Arial"/>
                <w:color w:val="000000"/>
              </w:rPr>
              <w:t>790053</w:t>
            </w:r>
          </w:p>
        </w:tc>
      </w:tr>
      <w:tr w:rsidR="00E62629" w:rsidRPr="008836AC" w:rsidTr="00C21339">
        <w:tc>
          <w:tcPr>
            <w:tcW w:w="2697" w:type="dxa"/>
          </w:tcPr>
          <w:p w:rsidR="00E62629" w:rsidRPr="008836AC" w:rsidRDefault="00E62629" w:rsidP="00E6262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89" w:type="dxa"/>
            <w:gridSpan w:val="7"/>
          </w:tcPr>
          <w:p w:rsidR="00E62629" w:rsidRPr="008836AC" w:rsidRDefault="00E62629" w:rsidP="00E62629">
            <w:pPr>
              <w:tabs>
                <w:tab w:val="left" w:pos="567"/>
              </w:tabs>
              <w:spacing w:after="0"/>
              <w:rPr>
                <w:rFonts w:ascii="Arial" w:hAnsi="Arial" w:cs="Arial"/>
                <w:lang w:eastAsia="ja-JP"/>
              </w:rPr>
            </w:pPr>
            <w:r>
              <w:rPr>
                <w:rFonts w:ascii="Arial" w:hAnsi="Arial" w:cs="Arial"/>
                <w:lang w:eastAsia="ja-JP"/>
              </w:rPr>
              <w:t>RP-180541</w:t>
            </w:r>
          </w:p>
        </w:tc>
      </w:tr>
      <w:tr w:rsidR="00E62629" w:rsidRPr="008836AC" w:rsidTr="009F4BC7">
        <w:tc>
          <w:tcPr>
            <w:tcW w:w="2697" w:type="dxa"/>
          </w:tcPr>
          <w:p w:rsidR="00E62629" w:rsidRPr="008836AC" w:rsidRDefault="00E62629" w:rsidP="00E62629">
            <w:pPr>
              <w:tabs>
                <w:tab w:val="left" w:pos="567"/>
              </w:tabs>
              <w:spacing w:after="0"/>
              <w:rPr>
                <w:rFonts w:ascii="Arial" w:hAnsi="Arial" w:cs="Arial"/>
                <w:b/>
              </w:rPr>
            </w:pPr>
            <w:r>
              <w:rPr>
                <w:rFonts w:ascii="Arial" w:hAnsi="Arial" w:cs="Arial"/>
                <w:b/>
              </w:rPr>
              <w:t>Target Completion Date</w:t>
            </w:r>
          </w:p>
        </w:tc>
        <w:tc>
          <w:tcPr>
            <w:tcW w:w="3694" w:type="dxa"/>
            <w:gridSpan w:val="4"/>
          </w:tcPr>
          <w:p w:rsidR="00E62629" w:rsidRPr="00E62629" w:rsidRDefault="00E62629" w:rsidP="00E62629">
            <w:pPr>
              <w:tabs>
                <w:tab w:val="left" w:pos="567"/>
              </w:tabs>
              <w:spacing w:after="0"/>
              <w:rPr>
                <w:rFonts w:ascii="Arial" w:hAnsi="Arial" w:cs="Arial"/>
                <w:color w:val="000000" w:themeColor="text1"/>
                <w:lang w:eastAsia="ja-JP"/>
              </w:rPr>
            </w:pPr>
            <w:r w:rsidRPr="00E62629">
              <w:rPr>
                <w:rFonts w:ascii="Arial" w:hAnsi="Arial" w:cs="Arial"/>
                <w:color w:val="000000" w:themeColor="text1"/>
                <w:lang w:eastAsia="ja-JP"/>
              </w:rPr>
              <w:t>Core part: 09/2018</w:t>
            </w:r>
          </w:p>
        </w:tc>
        <w:tc>
          <w:tcPr>
            <w:tcW w:w="3695" w:type="dxa"/>
            <w:gridSpan w:val="3"/>
          </w:tcPr>
          <w:p w:rsidR="00E62629" w:rsidRPr="00E62629" w:rsidRDefault="00E62629" w:rsidP="00E62629">
            <w:pPr>
              <w:tabs>
                <w:tab w:val="left" w:pos="567"/>
              </w:tabs>
              <w:spacing w:after="0"/>
              <w:rPr>
                <w:rFonts w:ascii="Arial" w:hAnsi="Arial" w:cs="Arial"/>
                <w:color w:val="000000" w:themeColor="text1"/>
                <w:lang w:eastAsia="ja-JP"/>
              </w:rPr>
            </w:pPr>
            <w:r w:rsidRPr="00E62629">
              <w:rPr>
                <w:rFonts w:ascii="Arial" w:hAnsi="Arial" w:cs="Arial"/>
                <w:color w:val="000000" w:themeColor="text1"/>
                <w:lang w:eastAsia="ja-JP"/>
              </w:rPr>
              <w:t>Performance part: 09/2018</w:t>
            </w:r>
          </w:p>
        </w:tc>
      </w:tr>
      <w:tr w:rsidR="00E62629" w:rsidRPr="008836AC" w:rsidTr="00493091">
        <w:tc>
          <w:tcPr>
            <w:tcW w:w="2697" w:type="dxa"/>
          </w:tcPr>
          <w:p w:rsidR="00E62629" w:rsidRDefault="00E62629" w:rsidP="00E62629">
            <w:pPr>
              <w:tabs>
                <w:tab w:val="left" w:pos="567"/>
              </w:tabs>
              <w:spacing w:after="0"/>
              <w:rPr>
                <w:rFonts w:ascii="Arial" w:hAnsi="Arial" w:cs="Arial"/>
                <w:b/>
              </w:rPr>
            </w:pPr>
            <w:r>
              <w:rPr>
                <w:rFonts w:ascii="Arial" w:hAnsi="Arial" w:cs="Arial"/>
                <w:b/>
              </w:rPr>
              <w:t>Is the WI/SI complete?</w:t>
            </w:r>
          </w:p>
        </w:tc>
        <w:tc>
          <w:tcPr>
            <w:tcW w:w="3694" w:type="dxa"/>
            <w:gridSpan w:val="4"/>
          </w:tcPr>
          <w:p w:rsidR="00E62629" w:rsidRPr="00E62629" w:rsidRDefault="00E62629" w:rsidP="00E62629">
            <w:pPr>
              <w:tabs>
                <w:tab w:val="left" w:pos="567"/>
              </w:tabs>
              <w:spacing w:after="0"/>
              <w:rPr>
                <w:rFonts w:ascii="Arial" w:hAnsi="Arial" w:cs="Arial"/>
                <w:color w:val="000000" w:themeColor="text1"/>
                <w:lang w:eastAsia="ja-JP"/>
              </w:rPr>
            </w:pPr>
            <w:r w:rsidRPr="00E62629">
              <w:rPr>
                <w:rFonts w:ascii="Arial" w:hAnsi="Arial" w:cs="Arial"/>
                <w:color w:val="000000" w:themeColor="text1"/>
                <w:lang w:eastAsia="ja-JP"/>
              </w:rPr>
              <w:t xml:space="preserve">Core part: </w:t>
            </w:r>
            <w:r w:rsidRPr="00E62629">
              <w:rPr>
                <w:rFonts w:ascii="Arial" w:hAnsi="Arial" w:cs="Arial" w:hint="eastAsia"/>
                <w:color w:val="000000" w:themeColor="text1"/>
                <w:lang w:eastAsia="ja-JP"/>
              </w:rPr>
              <w:t>Yes</w:t>
            </w:r>
          </w:p>
        </w:tc>
        <w:tc>
          <w:tcPr>
            <w:tcW w:w="3695" w:type="dxa"/>
            <w:gridSpan w:val="3"/>
          </w:tcPr>
          <w:p w:rsidR="00E62629" w:rsidRPr="00E62629" w:rsidRDefault="00E62629" w:rsidP="00E62629">
            <w:pPr>
              <w:tabs>
                <w:tab w:val="left" w:pos="567"/>
              </w:tabs>
              <w:spacing w:after="0"/>
              <w:rPr>
                <w:rFonts w:ascii="Arial" w:hAnsi="Arial" w:cs="Arial"/>
                <w:color w:val="000000" w:themeColor="text1"/>
                <w:lang w:eastAsia="ja-JP"/>
              </w:rPr>
            </w:pPr>
            <w:r w:rsidRPr="00E62629">
              <w:rPr>
                <w:rFonts w:ascii="Arial" w:hAnsi="Arial" w:cs="Arial"/>
                <w:color w:val="000000" w:themeColor="text1"/>
                <w:lang w:eastAsia="ja-JP"/>
              </w:rPr>
              <w:t xml:space="preserve">Performance Part: </w:t>
            </w:r>
            <w:r w:rsidRPr="00E62629">
              <w:rPr>
                <w:rFonts w:ascii="Arial" w:hAnsi="Arial" w:cs="Arial" w:hint="eastAsia"/>
                <w:color w:val="000000" w:themeColor="text1"/>
                <w:lang w:eastAsia="ja-JP"/>
              </w:rPr>
              <w:t>Yes</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E62629">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E62629" w:rsidP="001A248F">
            <w:pPr>
              <w:tabs>
                <w:tab w:val="left" w:pos="567"/>
              </w:tabs>
              <w:spacing w:after="0"/>
              <w:rPr>
                <w:rFonts w:ascii="Arial" w:hAnsi="Arial" w:cs="Arial"/>
                <w:color w:val="FF0000"/>
              </w:rPr>
            </w:pPr>
            <w:r w:rsidRPr="00A609C1">
              <w:rPr>
                <w:rFonts w:ascii="Arial" w:hAnsi="Arial" w:cs="Arial"/>
                <w:color w:val="000000"/>
              </w:rPr>
              <w:t>TSG RAN WG6</w:t>
            </w:r>
          </w:p>
        </w:tc>
      </w:tr>
      <w:tr w:rsidR="00E62629" w:rsidRPr="008836AC" w:rsidTr="00E62629">
        <w:tc>
          <w:tcPr>
            <w:tcW w:w="1415" w:type="dxa"/>
            <w:vMerge w:val="restart"/>
            <w:vAlign w:val="center"/>
          </w:tcPr>
          <w:p w:rsidR="00E62629" w:rsidRPr="008836AC" w:rsidRDefault="00E62629" w:rsidP="00E62629">
            <w:pPr>
              <w:tabs>
                <w:tab w:val="left" w:pos="567"/>
              </w:tabs>
              <w:rPr>
                <w:rFonts w:ascii="Arial" w:hAnsi="Arial" w:cs="Arial"/>
                <w:b/>
              </w:rPr>
            </w:pPr>
            <w:r w:rsidRPr="008836AC">
              <w:rPr>
                <w:rFonts w:ascii="Arial" w:hAnsi="Arial" w:cs="Arial"/>
                <w:b/>
              </w:rPr>
              <w:t>Rapporteur</w:t>
            </w:r>
          </w:p>
        </w:tc>
        <w:tc>
          <w:tcPr>
            <w:tcW w:w="1334" w:type="dxa"/>
          </w:tcPr>
          <w:p w:rsidR="00E62629" w:rsidRPr="008836AC" w:rsidRDefault="00E62629" w:rsidP="00E62629">
            <w:pPr>
              <w:tabs>
                <w:tab w:val="left" w:pos="567"/>
              </w:tabs>
              <w:spacing w:after="0"/>
              <w:rPr>
                <w:rFonts w:ascii="Arial" w:hAnsi="Arial" w:cs="Arial"/>
                <w:b/>
              </w:rPr>
            </w:pPr>
            <w:r w:rsidRPr="008836AC">
              <w:rPr>
                <w:rFonts w:ascii="Arial" w:hAnsi="Arial" w:cs="Arial"/>
                <w:b/>
              </w:rPr>
              <w:t>Name</w:t>
            </w:r>
          </w:p>
        </w:tc>
        <w:tc>
          <w:tcPr>
            <w:tcW w:w="7337" w:type="dxa"/>
          </w:tcPr>
          <w:p w:rsidR="00E62629" w:rsidRPr="00A609C1" w:rsidRDefault="00E62629" w:rsidP="00E62629">
            <w:pPr>
              <w:tabs>
                <w:tab w:val="left" w:pos="567"/>
              </w:tabs>
              <w:spacing w:after="0"/>
              <w:rPr>
                <w:rFonts w:ascii="Arial" w:hAnsi="Arial" w:cs="Arial"/>
                <w:color w:val="000000"/>
              </w:rPr>
            </w:pPr>
            <w:r w:rsidRPr="00A609C1">
              <w:rPr>
                <w:rFonts w:ascii="Arial" w:hAnsi="Arial" w:cs="Arial"/>
                <w:color w:val="000000"/>
              </w:rPr>
              <w:t>Srinivasan SELVAGANAPATHY</w:t>
            </w:r>
          </w:p>
        </w:tc>
      </w:tr>
      <w:tr w:rsidR="00E62629" w:rsidRPr="008836AC" w:rsidTr="00E62629">
        <w:tc>
          <w:tcPr>
            <w:tcW w:w="1415" w:type="dxa"/>
            <w:vMerge/>
          </w:tcPr>
          <w:p w:rsidR="00E62629" w:rsidRPr="008836AC" w:rsidRDefault="00E62629" w:rsidP="00E62629">
            <w:pPr>
              <w:tabs>
                <w:tab w:val="left" w:pos="567"/>
              </w:tabs>
              <w:rPr>
                <w:rFonts w:ascii="Arial" w:hAnsi="Arial" w:cs="Arial"/>
                <w:b/>
              </w:rPr>
            </w:pPr>
          </w:p>
        </w:tc>
        <w:tc>
          <w:tcPr>
            <w:tcW w:w="1334" w:type="dxa"/>
          </w:tcPr>
          <w:p w:rsidR="00E62629" w:rsidRPr="008836AC" w:rsidRDefault="00E62629" w:rsidP="00E62629">
            <w:pPr>
              <w:tabs>
                <w:tab w:val="left" w:pos="567"/>
              </w:tabs>
              <w:spacing w:after="0"/>
              <w:rPr>
                <w:rFonts w:ascii="Arial" w:hAnsi="Arial" w:cs="Arial"/>
                <w:b/>
              </w:rPr>
            </w:pPr>
            <w:r w:rsidRPr="008836AC">
              <w:rPr>
                <w:rFonts w:ascii="Arial" w:hAnsi="Arial" w:cs="Arial"/>
                <w:b/>
              </w:rPr>
              <w:t>Company</w:t>
            </w:r>
          </w:p>
        </w:tc>
        <w:tc>
          <w:tcPr>
            <w:tcW w:w="7337" w:type="dxa"/>
          </w:tcPr>
          <w:p w:rsidR="00E62629" w:rsidRPr="008836AC" w:rsidRDefault="00E62629" w:rsidP="00E62629">
            <w:pPr>
              <w:tabs>
                <w:tab w:val="left" w:pos="567"/>
              </w:tabs>
              <w:spacing w:after="0"/>
              <w:rPr>
                <w:rFonts w:ascii="Arial" w:hAnsi="Arial" w:cs="Arial"/>
                <w:lang w:eastAsia="ja-JP"/>
              </w:rPr>
            </w:pPr>
            <w:r w:rsidRPr="00A609C1">
              <w:rPr>
                <w:rFonts w:ascii="Arial" w:hAnsi="Arial" w:cs="Arial"/>
                <w:color w:val="000000"/>
              </w:rPr>
              <w:t>Nokia</w:t>
            </w:r>
          </w:p>
        </w:tc>
      </w:tr>
      <w:tr w:rsidR="00E62629" w:rsidRPr="008836AC" w:rsidTr="00E62629">
        <w:tc>
          <w:tcPr>
            <w:tcW w:w="1415" w:type="dxa"/>
            <w:vMerge/>
          </w:tcPr>
          <w:p w:rsidR="00E62629" w:rsidRPr="008836AC" w:rsidRDefault="00E62629" w:rsidP="00E62629">
            <w:pPr>
              <w:tabs>
                <w:tab w:val="left" w:pos="567"/>
              </w:tabs>
              <w:rPr>
                <w:rFonts w:ascii="Arial" w:hAnsi="Arial" w:cs="Arial"/>
                <w:b/>
              </w:rPr>
            </w:pPr>
          </w:p>
        </w:tc>
        <w:tc>
          <w:tcPr>
            <w:tcW w:w="1334" w:type="dxa"/>
          </w:tcPr>
          <w:p w:rsidR="00E62629" w:rsidRPr="008836AC" w:rsidRDefault="00E62629" w:rsidP="00E62629">
            <w:pPr>
              <w:tabs>
                <w:tab w:val="left" w:pos="567"/>
              </w:tabs>
              <w:spacing w:after="0"/>
              <w:rPr>
                <w:rFonts w:ascii="Arial" w:hAnsi="Arial" w:cs="Arial"/>
                <w:b/>
              </w:rPr>
            </w:pPr>
            <w:r w:rsidRPr="008836AC">
              <w:rPr>
                <w:rFonts w:ascii="Arial" w:hAnsi="Arial" w:cs="Arial"/>
                <w:b/>
              </w:rPr>
              <w:t>Email</w:t>
            </w:r>
          </w:p>
        </w:tc>
        <w:tc>
          <w:tcPr>
            <w:tcW w:w="7337" w:type="dxa"/>
          </w:tcPr>
          <w:p w:rsidR="00E62629" w:rsidRPr="008836AC" w:rsidRDefault="00E62629" w:rsidP="00E62629">
            <w:pPr>
              <w:tabs>
                <w:tab w:val="left" w:pos="567"/>
              </w:tabs>
              <w:spacing w:after="0"/>
              <w:rPr>
                <w:rFonts w:ascii="Arial" w:hAnsi="Arial" w:cs="Arial"/>
              </w:rPr>
            </w:pPr>
            <w:r w:rsidRPr="00A609C1">
              <w:rPr>
                <w:rFonts w:ascii="Arial" w:hAnsi="Arial" w:cs="Arial"/>
                <w:color w:val="000000"/>
              </w:rPr>
              <w:t>Srinivasan (dot) Selvaganapathy (at) nokia (dot) 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62629" w:rsidP="00C4666A">
            <w:pPr>
              <w:pStyle w:val="TAL"/>
              <w:jc w:val="center"/>
              <w:rPr>
                <w:color w:val="FF0000"/>
                <w:lang w:eastAsia="ja-JP"/>
              </w:rPr>
            </w:pPr>
            <w:r w:rsidRPr="00E62629">
              <w:rPr>
                <w:rFonts w:hint="eastAsia"/>
                <w:color w:val="000000" w:themeColor="text1"/>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Default="00815869" w:rsidP="00815869">
      <w:pPr>
        <w:pStyle w:val="Heading4"/>
        <w:rPr>
          <w:lang w:eastAsia="ja-JP"/>
        </w:rPr>
      </w:pPr>
      <w:r>
        <w:rPr>
          <w:lang w:eastAsia="ja-JP"/>
        </w:rPr>
        <w:t>2.5.3</w:t>
      </w:r>
      <w:r>
        <w:rPr>
          <w:lang w:eastAsia="ja-JP"/>
        </w:rPr>
        <w:tab/>
        <w:t>Remaining Open issues with cross-WG dependencies</w:t>
      </w:r>
    </w:p>
    <w:p w:rsidR="00815869" w:rsidRPr="00815869" w:rsidRDefault="00815869" w:rsidP="00815869">
      <w:pPr>
        <w:pStyle w:val="Heading4"/>
        <w:rPr>
          <w:lang w:eastAsia="ja-JP"/>
        </w:rPr>
      </w:pPr>
      <w:r>
        <w:rPr>
          <w:lang w:eastAsia="ja-JP"/>
        </w:rPr>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Pr="00533A39" w:rsidRDefault="00721CF6" w:rsidP="00721CF6">
      <w:pPr>
        <w:pStyle w:val="Heading4"/>
        <w:rPr>
          <w:lang w:eastAsia="ja-JP"/>
        </w:rPr>
      </w:pPr>
      <w:r w:rsidRPr="00533A39">
        <w:rPr>
          <w:lang w:eastAsia="ja-JP"/>
        </w:rPr>
        <w:t>2.6.1</w:t>
      </w:r>
      <w:r w:rsidRPr="00533A39">
        <w:rPr>
          <w:lang w:eastAsia="ja-JP"/>
        </w:rPr>
        <w:tab/>
        <w:t>Agreements</w:t>
      </w:r>
    </w:p>
    <w:p w:rsidR="006B7375" w:rsidRPr="00533A39" w:rsidRDefault="006B7375" w:rsidP="006B7375">
      <w:pPr>
        <w:rPr>
          <w:b/>
        </w:rPr>
      </w:pPr>
      <w:r w:rsidRPr="00533A39">
        <w:rPr>
          <w:b/>
        </w:rPr>
        <w:t xml:space="preserve">RAN6#8: </w:t>
      </w:r>
    </w:p>
    <w:p w:rsidR="006B7375" w:rsidRPr="00533A39" w:rsidRDefault="006B7375" w:rsidP="006B7375">
      <w:r w:rsidRPr="00533A39">
        <w:t>Following are the agreements made at RAN6#8 for this WI.</w:t>
      </w:r>
    </w:p>
    <w:p w:rsidR="006B7375" w:rsidRPr="006B7375" w:rsidRDefault="006B7375" w:rsidP="006B7375">
      <w:pPr>
        <w:rPr>
          <w:u w:val="single"/>
        </w:rPr>
      </w:pPr>
      <w:r w:rsidRPr="006B7375">
        <w:rPr>
          <w:u w:val="single"/>
        </w:rPr>
        <w:t>For the Work Item objective related to introduction of the new logical channel for paging indication</w:t>
      </w:r>
      <w:r w:rsidR="00C540F4">
        <w:rPr>
          <w:u w:val="single"/>
        </w:rPr>
        <w:t xml:space="preserve"> for EC-GSM-IoT</w:t>
      </w:r>
      <w:r w:rsidRPr="006B7375">
        <w:rPr>
          <w:u w:val="single"/>
        </w:rPr>
        <w:t>:</w:t>
      </w:r>
    </w:p>
    <w:p w:rsidR="006B7375" w:rsidRPr="006B7375" w:rsidRDefault="006B7375" w:rsidP="006B7375">
      <w:pPr>
        <w:pStyle w:val="ListParagraph"/>
        <w:numPr>
          <w:ilvl w:val="0"/>
          <w:numId w:val="29"/>
        </w:numPr>
        <w:ind w:leftChars="0"/>
        <w:rPr>
          <w:rFonts w:ascii="Times New Roman" w:hAnsi="Times New Roman"/>
          <w:sz w:val="20"/>
          <w:szCs w:val="20"/>
        </w:rPr>
      </w:pPr>
      <w:r w:rsidRPr="006B7375">
        <w:rPr>
          <w:rFonts w:ascii="Times New Roman" w:hAnsi="Times New Roman"/>
          <w:sz w:val="20"/>
          <w:szCs w:val="20"/>
        </w:rPr>
        <w:t xml:space="preserve">Design aspects and working assumptions which form the basis for specification work are agreed [1]. </w:t>
      </w:r>
    </w:p>
    <w:p w:rsidR="006B7375" w:rsidRPr="006B7375" w:rsidRDefault="006B7375" w:rsidP="006B7375">
      <w:pPr>
        <w:pStyle w:val="ListParagraph"/>
        <w:numPr>
          <w:ilvl w:val="0"/>
          <w:numId w:val="29"/>
        </w:numPr>
        <w:ind w:leftChars="0"/>
        <w:rPr>
          <w:rFonts w:ascii="Times New Roman" w:hAnsi="Times New Roman"/>
          <w:sz w:val="20"/>
          <w:szCs w:val="20"/>
        </w:rPr>
      </w:pPr>
      <w:r w:rsidRPr="006B7375">
        <w:rPr>
          <w:rFonts w:ascii="Times New Roman" w:hAnsi="Times New Roman"/>
          <w:sz w:val="20"/>
          <w:szCs w:val="20"/>
        </w:rPr>
        <w:t>Working assumption related to target error rate performance for defining performance requirements for the new logical channel for paging indication (EC-PICH) is agreed [3].</w:t>
      </w:r>
    </w:p>
    <w:p w:rsidR="006B7375" w:rsidRPr="006B7375" w:rsidRDefault="006B7375" w:rsidP="006B7375">
      <w:pPr>
        <w:pStyle w:val="ListParagraph"/>
        <w:numPr>
          <w:ilvl w:val="0"/>
          <w:numId w:val="29"/>
        </w:numPr>
        <w:ind w:leftChars="0"/>
        <w:rPr>
          <w:rFonts w:ascii="Times New Roman" w:hAnsi="Times New Roman"/>
          <w:sz w:val="20"/>
          <w:szCs w:val="20"/>
        </w:rPr>
      </w:pPr>
      <w:r w:rsidRPr="006B7375">
        <w:rPr>
          <w:rFonts w:ascii="Times New Roman" w:hAnsi="Times New Roman"/>
          <w:sz w:val="20"/>
          <w:szCs w:val="20"/>
        </w:rPr>
        <w:t>Stage-2 specifications and Stage-3 specifications related to protocol aspects, idle mode cell behaviour, MS measurement timing, trigger for paging indication and logical c</w:t>
      </w:r>
      <w:r w:rsidR="00E80D94">
        <w:rPr>
          <w:rFonts w:ascii="Times New Roman" w:hAnsi="Times New Roman"/>
          <w:sz w:val="20"/>
          <w:szCs w:val="20"/>
        </w:rPr>
        <w:t>hannel mappings are agreed [4] -</w:t>
      </w:r>
      <w:bookmarkStart w:id="0" w:name="_GoBack"/>
      <w:bookmarkEnd w:id="0"/>
      <w:r w:rsidRPr="006B7375">
        <w:rPr>
          <w:rFonts w:ascii="Times New Roman" w:hAnsi="Times New Roman"/>
          <w:sz w:val="20"/>
          <w:szCs w:val="20"/>
        </w:rPr>
        <w:t xml:space="preserve"> [8].</w:t>
      </w:r>
    </w:p>
    <w:p w:rsidR="006B7375" w:rsidRPr="0039531F" w:rsidRDefault="006B7375" w:rsidP="006B7375">
      <w:pPr>
        <w:tabs>
          <w:tab w:val="left" w:pos="567"/>
        </w:tabs>
        <w:overflowPunct/>
        <w:autoSpaceDE/>
        <w:autoSpaceDN/>
        <w:snapToGrid w:val="0"/>
        <w:spacing w:after="0"/>
        <w:textAlignment w:val="auto"/>
        <w:rPr>
          <w:rFonts w:ascii="Arial" w:hAnsi="Arial" w:cs="Arial"/>
        </w:rPr>
      </w:pPr>
    </w:p>
    <w:p w:rsidR="006B7375" w:rsidRPr="006B7375" w:rsidRDefault="006B7375" w:rsidP="006B7375">
      <w:pPr>
        <w:rPr>
          <w:u w:val="single"/>
        </w:rPr>
      </w:pPr>
      <w:r w:rsidRPr="006B7375">
        <w:rPr>
          <w:u w:val="single"/>
        </w:rPr>
        <w:t>For the Work Item objective related to system info</w:t>
      </w:r>
      <w:r w:rsidR="00533A39">
        <w:rPr>
          <w:u w:val="single"/>
        </w:rPr>
        <w:t>rmation acquisition enhancement</w:t>
      </w:r>
      <w:r>
        <w:rPr>
          <w:u w:val="single"/>
        </w:rPr>
        <w:t xml:space="preserve"> </w:t>
      </w:r>
      <w:r w:rsidR="00C540F4">
        <w:rPr>
          <w:u w:val="single"/>
        </w:rPr>
        <w:t>for EC-GSM-IoT</w:t>
      </w:r>
      <w:r w:rsidRPr="006B7375">
        <w:rPr>
          <w:u w:val="single"/>
        </w:rPr>
        <w:t>:</w:t>
      </w:r>
    </w:p>
    <w:p w:rsidR="006B7375" w:rsidRPr="006B7375" w:rsidRDefault="006B7375" w:rsidP="006B7375">
      <w:pPr>
        <w:numPr>
          <w:ilvl w:val="0"/>
          <w:numId w:val="24"/>
        </w:numPr>
        <w:tabs>
          <w:tab w:val="left" w:pos="567"/>
        </w:tabs>
        <w:overflowPunct/>
        <w:autoSpaceDE/>
        <w:autoSpaceDN/>
        <w:snapToGrid w:val="0"/>
        <w:spacing w:after="0"/>
        <w:ind w:left="567" w:hanging="207"/>
        <w:textAlignment w:val="auto"/>
      </w:pPr>
      <w:r w:rsidRPr="006B7375">
        <w:lastRenderedPageBreak/>
        <w:t>Design aspects and working assumptions for deferred system information acquisition within group of cells having common system information parameters for idle mode mobility are agreed [2].</w:t>
      </w:r>
    </w:p>
    <w:p w:rsidR="006B7375" w:rsidRPr="006B7375" w:rsidRDefault="00C540F4" w:rsidP="006B7375">
      <w:pPr>
        <w:numPr>
          <w:ilvl w:val="0"/>
          <w:numId w:val="24"/>
        </w:numPr>
        <w:tabs>
          <w:tab w:val="left" w:pos="567"/>
        </w:tabs>
        <w:overflowPunct/>
        <w:autoSpaceDE/>
        <w:autoSpaceDN/>
        <w:snapToGrid w:val="0"/>
        <w:spacing w:after="0"/>
        <w:ind w:left="567" w:hanging="207"/>
        <w:textAlignment w:val="auto"/>
      </w:pPr>
      <w:r>
        <w:t>A</w:t>
      </w:r>
      <w:r w:rsidR="006B7375" w:rsidRPr="006B7375">
        <w:t>ll Stage-2 and Stage-3 specifications for system information acquisition enhancements using deferred system information for EC-GSM-IoT are agreed</w:t>
      </w:r>
      <w:r w:rsidR="004A1729">
        <w:t xml:space="preserve"> [4], [5</w:t>
      </w:r>
      <w:r w:rsidR="006B7375" w:rsidRPr="006B7375">
        <w:t>]</w:t>
      </w:r>
      <w:r w:rsidR="004A1729">
        <w:t>, [7]</w:t>
      </w:r>
      <w:r w:rsidR="006B7375" w:rsidRPr="006B7375">
        <w:t>.</w:t>
      </w:r>
    </w:p>
    <w:p w:rsidR="006B7375" w:rsidRPr="00C93A64" w:rsidRDefault="006B7375" w:rsidP="006B7375">
      <w:pPr>
        <w:rPr>
          <w:highlight w:val="yellow"/>
        </w:rPr>
      </w:pPr>
    </w:p>
    <w:p w:rsidR="006B7375" w:rsidRPr="00533A39" w:rsidRDefault="006B7375" w:rsidP="006B7375">
      <w:pPr>
        <w:rPr>
          <w:b/>
        </w:rPr>
      </w:pPr>
      <w:r w:rsidRPr="00533A39">
        <w:rPr>
          <w:b/>
        </w:rPr>
        <w:t>RAN6#9:</w:t>
      </w:r>
    </w:p>
    <w:p w:rsidR="00DE1B25" w:rsidRPr="00533A39" w:rsidRDefault="00DE1B25" w:rsidP="006B7375">
      <w:r w:rsidRPr="00533A39">
        <w:t xml:space="preserve">Following are the </w:t>
      </w:r>
      <w:r w:rsidR="00533A39">
        <w:t>agreements made at</w:t>
      </w:r>
      <w:r w:rsidRPr="00533A39">
        <w:t xml:space="preserve"> RAN6#9 for this WI.</w:t>
      </w:r>
    </w:p>
    <w:p w:rsidR="004A1729" w:rsidRPr="00533A39" w:rsidRDefault="004A1729" w:rsidP="004A1729">
      <w:pPr>
        <w:rPr>
          <w:u w:val="single"/>
        </w:rPr>
      </w:pPr>
      <w:r w:rsidRPr="00533A39">
        <w:rPr>
          <w:u w:val="single"/>
        </w:rPr>
        <w:t>For the Work Item objective related to introduction of the new logical channel for paging indication for EC-GSM-IoT:</w:t>
      </w:r>
    </w:p>
    <w:p w:rsidR="00DE1B25" w:rsidRPr="00533A39" w:rsidRDefault="00DE1B25" w:rsidP="004A1729">
      <w:pPr>
        <w:pStyle w:val="ListParagraph"/>
        <w:numPr>
          <w:ilvl w:val="0"/>
          <w:numId w:val="30"/>
        </w:numPr>
        <w:ind w:leftChars="0"/>
        <w:rPr>
          <w:rFonts w:ascii="Times New Roman" w:hAnsi="Times New Roman"/>
          <w:sz w:val="20"/>
          <w:szCs w:val="20"/>
        </w:rPr>
      </w:pPr>
      <w:r w:rsidRPr="00533A39">
        <w:rPr>
          <w:rFonts w:ascii="Times New Roman" w:hAnsi="Times New Roman"/>
          <w:sz w:val="20"/>
          <w:szCs w:val="20"/>
        </w:rPr>
        <w:t>Use of EC-PICH sequence generated from EC-PICH message containing paging indication sequence as burst contents for EC-PICH blocks for CC3 and CC4 is agreed</w:t>
      </w:r>
      <w:r w:rsidR="004A1729" w:rsidRPr="00533A39">
        <w:rPr>
          <w:rFonts w:ascii="Times New Roman" w:hAnsi="Times New Roman"/>
          <w:sz w:val="20"/>
          <w:szCs w:val="20"/>
        </w:rPr>
        <w:t xml:space="preserve"> [9]</w:t>
      </w:r>
      <w:r w:rsidR="00C93A64" w:rsidRPr="00533A39">
        <w:rPr>
          <w:rFonts w:ascii="Times New Roman" w:hAnsi="Times New Roman"/>
          <w:sz w:val="20"/>
          <w:szCs w:val="20"/>
        </w:rPr>
        <w:t>.</w:t>
      </w:r>
    </w:p>
    <w:p w:rsidR="00533A39" w:rsidRPr="00533A39" w:rsidRDefault="00533A39" w:rsidP="00533A39">
      <w:pPr>
        <w:pStyle w:val="ListParagraph"/>
        <w:numPr>
          <w:ilvl w:val="0"/>
          <w:numId w:val="30"/>
        </w:numPr>
        <w:ind w:leftChars="0"/>
        <w:rPr>
          <w:rFonts w:ascii="Times New Roman" w:hAnsi="Times New Roman"/>
          <w:sz w:val="20"/>
          <w:szCs w:val="20"/>
          <w:lang w:eastAsia="en-US"/>
        </w:rPr>
      </w:pPr>
      <w:r w:rsidRPr="00533A39">
        <w:rPr>
          <w:rFonts w:ascii="Times New Roman" w:hAnsi="Times New Roman"/>
          <w:sz w:val="20"/>
          <w:szCs w:val="20"/>
        </w:rPr>
        <w:t>Performance requirements for EC-PICH with definition of combined error rate for EC-PICH and EC-PCH related to misdetection as criteria is agreed [10] and the corresponding specification changes to TS 45.005 are agreed [16].</w:t>
      </w:r>
    </w:p>
    <w:p w:rsidR="00533A39" w:rsidRDefault="00533A39" w:rsidP="00533A39">
      <w:pPr>
        <w:pStyle w:val="ListParagraph"/>
        <w:numPr>
          <w:ilvl w:val="0"/>
          <w:numId w:val="30"/>
        </w:numPr>
        <w:ind w:leftChars="0"/>
        <w:rPr>
          <w:rFonts w:ascii="Times New Roman" w:hAnsi="Times New Roman"/>
          <w:sz w:val="20"/>
          <w:szCs w:val="20"/>
        </w:rPr>
      </w:pPr>
      <w:r w:rsidRPr="00533A39">
        <w:rPr>
          <w:rFonts w:ascii="Times New Roman" w:hAnsi="Times New Roman"/>
          <w:sz w:val="20"/>
          <w:szCs w:val="20"/>
        </w:rPr>
        <w:t>Stage 2 CR and Stage 3 CRs for specification changes for EC-PICH are agreed [11]</w:t>
      </w:r>
      <w:r>
        <w:rPr>
          <w:rFonts w:ascii="Times New Roman" w:hAnsi="Times New Roman"/>
          <w:sz w:val="20"/>
          <w:szCs w:val="20"/>
        </w:rPr>
        <w:t xml:space="preserve"> </w:t>
      </w:r>
      <w:r w:rsidRPr="00533A39">
        <w:rPr>
          <w:rFonts w:ascii="Times New Roman" w:hAnsi="Times New Roman"/>
          <w:sz w:val="20"/>
          <w:szCs w:val="20"/>
        </w:rPr>
        <w:t>-</w:t>
      </w:r>
      <w:r>
        <w:rPr>
          <w:rFonts w:ascii="Times New Roman" w:hAnsi="Times New Roman"/>
          <w:sz w:val="20"/>
          <w:szCs w:val="20"/>
        </w:rPr>
        <w:t xml:space="preserve"> </w:t>
      </w:r>
      <w:r w:rsidRPr="00533A39">
        <w:rPr>
          <w:rFonts w:ascii="Times New Roman" w:hAnsi="Times New Roman"/>
          <w:sz w:val="20"/>
          <w:szCs w:val="20"/>
        </w:rPr>
        <w:t>[17].</w:t>
      </w:r>
    </w:p>
    <w:p w:rsidR="00533A39" w:rsidRPr="00533A39" w:rsidRDefault="00533A39" w:rsidP="00533A39">
      <w:pPr>
        <w:pStyle w:val="ListParagraph"/>
        <w:ind w:leftChars="0" w:left="720"/>
        <w:rPr>
          <w:rFonts w:ascii="Times New Roman" w:hAnsi="Times New Roman"/>
          <w:sz w:val="20"/>
          <w:szCs w:val="20"/>
        </w:rPr>
      </w:pPr>
    </w:p>
    <w:p w:rsidR="00533A39" w:rsidRPr="00533A39" w:rsidRDefault="00533A39" w:rsidP="00533A39">
      <w:pPr>
        <w:rPr>
          <w:u w:val="single"/>
        </w:rPr>
      </w:pPr>
      <w:r w:rsidRPr="00533A39">
        <w:rPr>
          <w:u w:val="single"/>
        </w:rPr>
        <w:t>For the Work Item objective related to system information acquisition enhancement for PEO:</w:t>
      </w:r>
    </w:p>
    <w:p w:rsidR="00533A39" w:rsidRPr="00533A39" w:rsidRDefault="00DE1B25" w:rsidP="00533A39">
      <w:pPr>
        <w:pStyle w:val="ListParagraph"/>
        <w:numPr>
          <w:ilvl w:val="0"/>
          <w:numId w:val="31"/>
        </w:numPr>
        <w:ind w:leftChars="0"/>
        <w:rPr>
          <w:rFonts w:ascii="Times New Roman" w:hAnsi="Times New Roman"/>
          <w:sz w:val="20"/>
          <w:szCs w:val="20"/>
        </w:rPr>
      </w:pPr>
      <w:r w:rsidRPr="00533A39">
        <w:rPr>
          <w:rFonts w:ascii="Times New Roman" w:hAnsi="Times New Roman"/>
          <w:sz w:val="20"/>
          <w:szCs w:val="20"/>
        </w:rPr>
        <w:t xml:space="preserve">Extension of the system information acquisition enhancement </w:t>
      </w:r>
      <w:r w:rsidR="00533A39" w:rsidRPr="00533A39">
        <w:rPr>
          <w:rFonts w:ascii="Times New Roman" w:hAnsi="Times New Roman"/>
          <w:sz w:val="20"/>
          <w:szCs w:val="20"/>
        </w:rPr>
        <w:t xml:space="preserve">for Power Efficient Operation (PEO) is </w:t>
      </w:r>
      <w:r w:rsidRPr="00533A39">
        <w:rPr>
          <w:rFonts w:ascii="Times New Roman" w:hAnsi="Times New Roman"/>
          <w:sz w:val="20"/>
          <w:szCs w:val="20"/>
        </w:rPr>
        <w:t>agreed</w:t>
      </w:r>
      <w:r w:rsidR="00533A39" w:rsidRPr="00533A39">
        <w:rPr>
          <w:rFonts w:ascii="Times New Roman" w:hAnsi="Times New Roman"/>
          <w:sz w:val="20"/>
          <w:szCs w:val="20"/>
        </w:rPr>
        <w:t xml:space="preserve"> [18]</w:t>
      </w:r>
      <w:r w:rsidRPr="00533A39">
        <w:rPr>
          <w:rFonts w:ascii="Times New Roman" w:hAnsi="Times New Roman"/>
          <w:sz w:val="20"/>
          <w:szCs w:val="20"/>
        </w:rPr>
        <w:t>.</w:t>
      </w:r>
    </w:p>
    <w:p w:rsidR="00533A39" w:rsidRPr="00533A39" w:rsidRDefault="00533A39" w:rsidP="00533A39">
      <w:pPr>
        <w:pStyle w:val="ListParagraph"/>
        <w:numPr>
          <w:ilvl w:val="0"/>
          <w:numId w:val="31"/>
        </w:numPr>
        <w:ind w:leftChars="0"/>
        <w:rPr>
          <w:rFonts w:ascii="Times New Roman" w:hAnsi="Times New Roman"/>
          <w:sz w:val="20"/>
          <w:szCs w:val="20"/>
        </w:rPr>
      </w:pPr>
      <w:r w:rsidRPr="00533A39">
        <w:rPr>
          <w:rFonts w:ascii="Times New Roman" w:hAnsi="Times New Roman"/>
          <w:sz w:val="20"/>
          <w:szCs w:val="20"/>
        </w:rPr>
        <w:t>Stage 2 CR and Stage 3 CRs for corresponding specification changes are agreed [19]</w:t>
      </w:r>
      <w:r>
        <w:rPr>
          <w:rFonts w:ascii="Times New Roman" w:hAnsi="Times New Roman"/>
          <w:sz w:val="20"/>
          <w:szCs w:val="20"/>
        </w:rPr>
        <w:t xml:space="preserve"> </w:t>
      </w:r>
      <w:r w:rsidRPr="00533A39">
        <w:rPr>
          <w:rFonts w:ascii="Times New Roman" w:hAnsi="Times New Roman"/>
          <w:sz w:val="20"/>
          <w:szCs w:val="20"/>
        </w:rPr>
        <w:t>-</w:t>
      </w:r>
      <w:r>
        <w:rPr>
          <w:rFonts w:ascii="Times New Roman" w:hAnsi="Times New Roman"/>
          <w:sz w:val="20"/>
          <w:szCs w:val="20"/>
        </w:rPr>
        <w:t xml:space="preserve"> </w:t>
      </w:r>
      <w:r w:rsidRPr="00533A39">
        <w:rPr>
          <w:rFonts w:ascii="Times New Roman" w:hAnsi="Times New Roman"/>
          <w:sz w:val="20"/>
          <w:szCs w:val="20"/>
        </w:rPr>
        <w:t>[21].</w:t>
      </w:r>
    </w:p>
    <w:p w:rsidR="00DE1B25" w:rsidRPr="00533A39" w:rsidRDefault="00DE1B25" w:rsidP="00533A39">
      <w:pPr>
        <w:pStyle w:val="ListParagraph"/>
        <w:ind w:leftChars="0" w:left="720"/>
      </w:pPr>
      <w:r w:rsidRPr="00533A39">
        <w:t xml:space="preserve"> </w:t>
      </w:r>
    </w:p>
    <w:p w:rsidR="00E62629" w:rsidRPr="00533A39" w:rsidRDefault="004A1729" w:rsidP="006B7375">
      <w:pPr>
        <w:rPr>
          <w:lang w:eastAsia="ja-JP"/>
        </w:rPr>
      </w:pPr>
      <w:r w:rsidRPr="00533A39">
        <w:rPr>
          <w:lang w:eastAsia="ja-JP"/>
        </w:rPr>
        <w:t>The WI Summary in [22</w:t>
      </w:r>
      <w:r w:rsidR="00DE1B25" w:rsidRPr="00533A39">
        <w:rPr>
          <w:lang w:eastAsia="ja-JP"/>
        </w:rPr>
        <w:t>] is endorsed</w:t>
      </w:r>
      <w:r w:rsidRPr="00533A39">
        <w:rPr>
          <w:lang w:eastAsia="ja-JP"/>
        </w:rPr>
        <w:t xml:space="preserve"> by RAN6</w:t>
      </w:r>
      <w:r w:rsidR="00DE1B25" w:rsidRPr="00533A39">
        <w:rPr>
          <w:lang w:eastAsia="ja-JP"/>
        </w:rPr>
        <w:t>.</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E62629" w:rsidP="00E62629">
      <w:r>
        <w:t>None.</w:t>
      </w:r>
    </w:p>
    <w:p w:rsidR="00701410" w:rsidRPr="00701410" w:rsidRDefault="00701410" w:rsidP="00701410">
      <w:pPr>
        <w:pStyle w:val="Heading2"/>
      </w:pPr>
      <w:r>
        <w:t>3.</w:t>
      </w:r>
      <w:r>
        <w:tab/>
        <w:t xml:space="preserve">Detailed progress in SA/CT WGs since last TSG meeting </w:t>
      </w:r>
      <w:r w:rsidRPr="005A6C96">
        <w:t>(for all involved WGs)</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Based on the joint RAN-SA#80 session the items relevant for this section are shown in </w:t>
      </w:r>
      <w:hyperlink r:id="rId7" w:history="1">
        <w:r w:rsidR="00AD53C7">
          <w:rPr>
            <w:rStyle w:val="Hyperlink"/>
          </w:rPr>
          <w:t>http://www.3gpp.org/ftp/tsg_sa/TSG_SA/TSGS_80/Docs/SP-180561.zip</w:t>
        </w:r>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SA WIDs</w:t>
            </w:r>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RAN WIDs</w:t>
            </w:r>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URLLC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FS_Vertical_LAN</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cyberCAV</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8" w:history="1">
              <w:r w:rsidRPr="00E00E44">
                <w:rPr>
                  <w:rFonts w:ascii="Calibri" w:hAnsi="Calibri"/>
                  <w:color w:val="0563C1"/>
                  <w:sz w:val="16"/>
                  <w:szCs w:val="16"/>
                  <w:u w:val="single"/>
                  <w:lang w:val="de-DE"/>
                </w:rPr>
                <w:t>Hui.ni@huawei.com</w:t>
              </w:r>
            </w:hyperlink>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hyperlink r:id="rId9" w:history="1">
              <w:r w:rsidRPr="00E00E44">
                <w:rPr>
                  <w:rFonts w:ascii="Calibri" w:hAnsi="Calibri"/>
                  <w:color w:val="0563C1"/>
                  <w:sz w:val="16"/>
                  <w:szCs w:val="16"/>
                  <w:u w:val="single"/>
                  <w:lang w:val="de-DE"/>
                </w:rPr>
                <w:t>Devaki.chandramouli@nokia.com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0" w:history="1">
              <w:r w:rsidRPr="00E00E44">
                <w:rPr>
                  <w:rFonts w:ascii="Calibri" w:hAnsi="Calibri"/>
                  <w:color w:val="0563C1"/>
                  <w:sz w:val="16"/>
                  <w:szCs w:val="16"/>
                  <w:u w:val="single"/>
                  <w:lang w:val="de-DE"/>
                </w:rPr>
                <w:t>joachim.walewski@siemens.com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FS_NR_L1enh_URLLC</w:t>
            </w:r>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FS_NR_unlic</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FS_NR_IIOT</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1" w:history="1">
              <w:r w:rsidRPr="00E00E44">
                <w:rPr>
                  <w:rFonts w:ascii="Calibri" w:hAnsi="Calibri"/>
                  <w:color w:val="0563C1"/>
                  <w:sz w:val="16"/>
                  <w:szCs w:val="16"/>
                  <w:u w:val="single"/>
                  <w:lang w:val="en-US"/>
                </w:rPr>
                <w:t>chengyan.cheng@huawei.com</w:t>
              </w:r>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r w:rsidRPr="00E00E44">
              <w:rPr>
                <w:rFonts w:ascii="Calibri" w:hAnsi="Calibri"/>
                <w:sz w:val="16"/>
                <w:szCs w:val="16"/>
                <w:lang w:val="en-US"/>
              </w:rPr>
              <w:t xml:space="preserve">RAN1: </w:t>
            </w:r>
            <w:hyperlink r:id="rId12" w:history="1">
              <w:r w:rsidRPr="00E00E44">
                <w:rPr>
                  <w:rFonts w:ascii="Calibri" w:hAnsi="Calibri"/>
                  <w:color w:val="0563C1"/>
                  <w:sz w:val="16"/>
                  <w:szCs w:val="16"/>
                  <w:u w:val="single"/>
                  <w:lang w:val="en-US"/>
                </w:rPr>
                <w:t>jingsun@qti.qualcomm.com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13" w:history="1">
              <w:r w:rsidRPr="00E00E44">
                <w:rPr>
                  <w:rFonts w:ascii="Calibri" w:hAnsi="Calibri"/>
                  <w:color w:val="0563C1"/>
                  <w:sz w:val="16"/>
                  <w:szCs w:val="16"/>
                  <w:u w:val="single"/>
                  <w:lang w:val="en-US"/>
                </w:rPr>
                <w:t>dawid.koziol@nokia.com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V2X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FS_eV2XARC</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4" w:history="1">
              <w:r w:rsidRPr="00E00E44">
                <w:rPr>
                  <w:rFonts w:ascii="Calibri" w:hAnsi="Calibri"/>
                  <w:color w:val="0563C1"/>
                  <w:sz w:val="16"/>
                  <w:szCs w:val="16"/>
                  <w:u w:val="single"/>
                  <w:lang w:val="de-DE"/>
                </w:rPr>
                <w:t>laeyoung.kim@lge.com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5" w:history="1">
              <w:r w:rsidRPr="00E00E44">
                <w:rPr>
                  <w:rFonts w:ascii="Calibri" w:hAnsi="Calibri"/>
                  <w:color w:val="0563C1"/>
                  <w:sz w:val="16"/>
                  <w:szCs w:val="16"/>
                  <w:u w:val="single"/>
                  <w:lang w:val="de-DE"/>
                </w:rPr>
                <w:t>sungduck.chun@lge.com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FS_NR_V2X</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RAN1: </w:t>
            </w:r>
            <w:hyperlink r:id="rId16" w:history="1">
              <w:r w:rsidRPr="00E00E44">
                <w:rPr>
                  <w:rFonts w:ascii="Calibri" w:hAnsi="Calibri"/>
                  <w:color w:val="0563C1"/>
                  <w:sz w:val="16"/>
                  <w:szCs w:val="16"/>
                  <w:u w:val="single"/>
                  <w:lang w:val="en-US"/>
                </w:rPr>
                <w:t>Hanbyul.seo@lge.com</w:t>
              </w:r>
            </w:hyperlink>
          </w:p>
          <w:p w:rsidR="00E00E44" w:rsidRPr="00E00E44" w:rsidRDefault="009F3DBF" w:rsidP="00E00E44">
            <w:pPr>
              <w:overflowPunct/>
              <w:autoSpaceDE/>
              <w:autoSpaceDN/>
              <w:adjustRightInd/>
              <w:spacing w:after="0"/>
              <w:textAlignment w:val="auto"/>
              <w:rPr>
                <w:rFonts w:ascii="Verdana" w:eastAsia="Verdana" w:hAnsi="Verdana"/>
                <w:color w:val="120100"/>
                <w:sz w:val="16"/>
                <w:szCs w:val="16"/>
                <w:lang w:val="en-US"/>
              </w:rPr>
            </w:pPr>
            <w:hyperlink r:id="rId17" w:history="1">
              <w:r w:rsidR="00E00E44" w:rsidRPr="00E00E44">
                <w:rPr>
                  <w:rFonts w:ascii="Calibri" w:hAnsi="Calibri"/>
                  <w:color w:val="0563C1"/>
                  <w:sz w:val="16"/>
                  <w:szCs w:val="16"/>
                  <w:u w:val="single"/>
                  <w:lang w:val="en-US"/>
                </w:rPr>
                <w:t>Matthew.webb@huawei.com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FS_eLCS</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5G_HYPOS</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18" w:history="1">
              <w:r w:rsidRPr="00E00E44">
                <w:rPr>
                  <w:rFonts w:ascii="Calibri" w:hAnsi="Calibri"/>
                  <w:color w:val="0563C1"/>
                  <w:sz w:val="16"/>
                  <w:szCs w:val="16"/>
                  <w:u w:val="single"/>
                  <w:lang w:val="de-DE"/>
                </w:rPr>
                <w:t>aiming@catt.cn</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19" w:history="1">
              <w:r w:rsidRPr="00E00E44">
                <w:rPr>
                  <w:rFonts w:ascii="Calibri" w:hAnsi="Calibri"/>
                  <w:color w:val="0563C1"/>
                  <w:sz w:val="16"/>
                  <w:szCs w:val="16"/>
                  <w:u w:val="single"/>
                  <w:lang w:val="de-DE"/>
                </w:rPr>
                <w:t>lionel.ries@esa.int</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20" w:history="1">
              <w:r w:rsidRPr="00E00E44">
                <w:rPr>
                  <w:rFonts w:ascii="Calibri" w:hAnsi="Calibri"/>
                  <w:color w:val="0563C1"/>
                  <w:sz w:val="16"/>
                  <w:szCs w:val="16"/>
                  <w:u w:val="single"/>
                  <w:lang w:val="de-DE"/>
                </w:rPr>
                <w:t>alexey.khoryaev@INTEL.COM</w:t>
              </w:r>
            </w:hyperlink>
          </w:p>
          <w:p w:rsidR="00E00E44" w:rsidRPr="00E00E44" w:rsidRDefault="009F3DBF" w:rsidP="00E00E44">
            <w:pPr>
              <w:overflowPunct/>
              <w:autoSpaceDE/>
              <w:autoSpaceDN/>
              <w:adjustRightInd/>
              <w:spacing w:after="0"/>
              <w:textAlignment w:val="auto"/>
              <w:rPr>
                <w:rFonts w:ascii="Verdana" w:eastAsia="Verdana" w:hAnsi="Verdana"/>
                <w:color w:val="120100"/>
                <w:sz w:val="16"/>
                <w:szCs w:val="16"/>
                <w:lang w:val="de-DE"/>
              </w:rPr>
            </w:pPr>
            <w:hyperlink r:id="rId21"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UE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w:t>
            </w:r>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hyperlink r:id="rId22" w:history="1">
              <w:r w:rsidRPr="00E00E44">
                <w:rPr>
                  <w:rFonts w:ascii="Calibri" w:hAnsi="Calibri"/>
                  <w:color w:val="0563C1"/>
                  <w:sz w:val="16"/>
                  <w:szCs w:val="16"/>
                  <w:u w:val="single"/>
                  <w:lang w:val="de-DE"/>
                </w:rPr>
                <w:t>harisz@qti.qualcomm.com</w:t>
              </w:r>
            </w:hyperlink>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FS_RACS_RAN</w:t>
            </w:r>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RAN2: </w:t>
            </w:r>
            <w:hyperlink r:id="rId23" w:history="1">
              <w:r w:rsidRPr="00E00E44">
                <w:rPr>
                  <w:rFonts w:ascii="Calibri" w:hAnsi="Calibri"/>
                  <w:color w:val="0563C1"/>
                  <w:sz w:val="16"/>
                  <w:szCs w:val="16"/>
                  <w:u w:val="single"/>
                  <w:lang w:val="en-US"/>
                </w:rPr>
                <w:t>alex.hsu@mediatek.com</w:t>
              </w:r>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FS_5GSAT_ARCH</w:t>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5GSAT</w:t>
            </w:r>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24"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hyperlink r:id="rId25" w:history="1">
              <w:r w:rsidRPr="00E00E44">
                <w:rPr>
                  <w:rFonts w:ascii="Calibri" w:hAnsi="Calibri"/>
                  <w:color w:val="0563C1"/>
                  <w:sz w:val="16"/>
                  <w:szCs w:val="16"/>
                  <w:u w:val="single"/>
                  <w:lang w:val="de-DE"/>
                </w:rPr>
                <w:t>cyril.michel@thalesaleniaspace.com</w:t>
              </w:r>
            </w:hyperlink>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FS_NR_NTN_solutions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 xml:space="preserve">RAN3: </w:t>
            </w:r>
            <w:hyperlink r:id="rId26" w:history="1">
              <w:r w:rsidRPr="00E00E44">
                <w:rPr>
                  <w:rFonts w:ascii="Calibri" w:hAnsi="Calibri"/>
                  <w:color w:val="0563C1"/>
                  <w:sz w:val="16"/>
                  <w:szCs w:val="16"/>
                  <w:u w:val="single"/>
                  <w:lang w:val="en-US"/>
                </w:rPr>
                <w:t>nicolas.chuberre@thalesaleniaspace.com</w:t>
              </w:r>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701410" w:rsidRDefault="00701410" w:rsidP="005A6C96">
      <w:pPr>
        <w:tabs>
          <w:tab w:val="left" w:pos="567"/>
        </w:tabs>
        <w:overflowPunct/>
        <w:autoSpaceDE/>
        <w:autoSpaceDN/>
        <w:snapToGrid w:val="0"/>
        <w:spacing w:after="0"/>
        <w:textAlignment w:val="auto"/>
        <w:rPr>
          <w:rFonts w:ascii="Arial" w:hAnsi="Arial" w:cs="Arial"/>
          <w:sz w:val="24"/>
        </w:rPr>
      </w:pP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Default="003E3A1A" w:rsidP="00DE1B25">
      <w:pPr>
        <w:overflowPunct/>
        <w:autoSpaceDE/>
        <w:autoSpaceDN/>
        <w:snapToGrid w:val="0"/>
        <w:spacing w:after="0"/>
        <w:textAlignment w:val="auto"/>
        <w:rPr>
          <w:rFonts w:ascii="Arial" w:hAnsi="Arial" w:cs="Arial"/>
          <w:b/>
          <w:bCs/>
          <w:lang w:eastAsia="ja-JP"/>
        </w:rPr>
      </w:pPr>
    </w:p>
    <w:p w:rsidR="006B7375" w:rsidRPr="00063A4E" w:rsidRDefault="006B7375" w:rsidP="006B7375">
      <w:pPr>
        <w:overflowPunct/>
        <w:autoSpaceDE/>
        <w:autoSpaceDN/>
        <w:snapToGrid w:val="0"/>
        <w:spacing w:after="0"/>
        <w:ind w:left="709" w:hanging="425"/>
        <w:textAlignment w:val="auto"/>
        <w:rPr>
          <w:rFonts w:ascii="Arial" w:hAnsi="Arial" w:cs="Arial"/>
          <w:bCs/>
          <w:color w:val="000000"/>
        </w:rPr>
      </w:pPr>
      <w:r>
        <w:rPr>
          <w:rFonts w:ascii="Arial" w:hAnsi="Arial" w:cs="Arial"/>
          <w:color w:val="000000"/>
        </w:rPr>
        <w:t>[</w:t>
      </w:r>
      <w:r w:rsidRPr="00063A4E">
        <w:rPr>
          <w:rFonts w:ascii="Arial" w:hAnsi="Arial" w:cs="Arial"/>
          <w:color w:val="000000"/>
        </w:rPr>
        <w:t>1]</w:t>
      </w:r>
      <w:r w:rsidRPr="00063A4E">
        <w:rPr>
          <w:rFonts w:ascii="Arial" w:hAnsi="Arial" w:cs="Arial"/>
          <w:color w:val="000000"/>
        </w:rPr>
        <w:tab/>
      </w:r>
      <w:r w:rsidRPr="00063A4E">
        <w:rPr>
          <w:rFonts w:ascii="Arial" w:hAnsi="Arial" w:cs="Arial"/>
          <w:bCs/>
          <w:color w:val="000000"/>
        </w:rPr>
        <w:t>R6-180093 Paging Indication Channel, Concept Design, Nokia, Nokia Shanghai Bell, RAN6#8</w:t>
      </w:r>
    </w:p>
    <w:p w:rsidR="006B7375" w:rsidRPr="00063A4E" w:rsidRDefault="006B7375" w:rsidP="006B7375">
      <w:pPr>
        <w:overflowPunct/>
        <w:autoSpaceDE/>
        <w:autoSpaceDN/>
        <w:snapToGrid w:val="0"/>
        <w:spacing w:after="0"/>
        <w:ind w:left="709" w:hanging="425"/>
        <w:textAlignment w:val="auto"/>
        <w:rPr>
          <w:rFonts w:ascii="Arial" w:hAnsi="Arial" w:cs="Arial"/>
          <w:bCs/>
          <w:color w:val="000000"/>
        </w:rPr>
      </w:pPr>
      <w:r w:rsidRPr="00063A4E">
        <w:rPr>
          <w:rFonts w:ascii="Arial" w:hAnsi="Arial" w:cs="Arial"/>
          <w:bCs/>
          <w:color w:val="000000"/>
        </w:rPr>
        <w:t>[2]</w:t>
      </w:r>
      <w:r w:rsidRPr="00063A4E">
        <w:rPr>
          <w:rFonts w:ascii="Arial" w:hAnsi="Arial" w:cs="Arial"/>
          <w:bCs/>
          <w:color w:val="000000"/>
        </w:rPr>
        <w:tab/>
        <w:t>R6-180068 Deferred System Information Acquisition, Concept Design, Nokia, Nokia Shanghai Bell, RAN6#8</w:t>
      </w:r>
    </w:p>
    <w:p w:rsidR="006B7375" w:rsidRPr="00063A4E" w:rsidRDefault="006B7375" w:rsidP="006B7375">
      <w:pPr>
        <w:overflowPunct/>
        <w:autoSpaceDE/>
        <w:autoSpaceDN/>
        <w:snapToGrid w:val="0"/>
        <w:spacing w:after="0"/>
        <w:ind w:left="709" w:hanging="425"/>
        <w:textAlignment w:val="auto"/>
        <w:rPr>
          <w:rFonts w:ascii="Arial" w:hAnsi="Arial" w:cs="Arial"/>
          <w:bCs/>
          <w:color w:val="000000"/>
        </w:rPr>
      </w:pPr>
      <w:r w:rsidRPr="00063A4E">
        <w:rPr>
          <w:rFonts w:ascii="Arial" w:hAnsi="Arial" w:cs="Arial"/>
          <w:bCs/>
          <w:color w:val="000000"/>
        </w:rPr>
        <w:t>[3]</w:t>
      </w:r>
      <w:r w:rsidRPr="00063A4E">
        <w:rPr>
          <w:rFonts w:ascii="Arial" w:hAnsi="Arial" w:cs="Arial"/>
          <w:color w:val="000000"/>
        </w:rPr>
        <w:tab/>
      </w:r>
      <w:r w:rsidRPr="00063A4E">
        <w:rPr>
          <w:rFonts w:ascii="Arial" w:hAnsi="Arial" w:cs="Arial"/>
          <w:bCs/>
          <w:color w:val="000000"/>
        </w:rPr>
        <w:t>R6-180094 Performance Evaluation for EC-PICH Channel, Nokia, Nokia Shanghai Bell, RAN6#8</w:t>
      </w:r>
    </w:p>
    <w:p w:rsidR="006B7375" w:rsidRPr="00063A4E" w:rsidRDefault="006B7375" w:rsidP="006B7375">
      <w:pPr>
        <w:overflowPunct/>
        <w:autoSpaceDE/>
        <w:autoSpaceDN/>
        <w:snapToGrid w:val="0"/>
        <w:spacing w:after="0"/>
        <w:ind w:left="709" w:hanging="425"/>
        <w:textAlignment w:val="auto"/>
        <w:rPr>
          <w:rFonts w:ascii="Arial" w:hAnsi="Arial" w:cs="Arial"/>
          <w:bCs/>
          <w:color w:val="000000"/>
        </w:rPr>
      </w:pPr>
      <w:r w:rsidRPr="00063A4E">
        <w:rPr>
          <w:rFonts w:ascii="Arial" w:hAnsi="Arial" w:cs="Arial"/>
          <w:bCs/>
          <w:color w:val="000000"/>
        </w:rPr>
        <w:t>[4]</w:t>
      </w:r>
      <w:r w:rsidRPr="00063A4E">
        <w:rPr>
          <w:rFonts w:ascii="Arial" w:hAnsi="Arial" w:cs="Arial"/>
          <w:color w:val="000000"/>
        </w:rPr>
        <w:tab/>
      </w:r>
      <w:r w:rsidRPr="00063A4E">
        <w:rPr>
          <w:rFonts w:ascii="Arial" w:hAnsi="Arial" w:cs="Arial"/>
          <w:bCs/>
          <w:color w:val="000000"/>
        </w:rPr>
        <w:t>R6-180102 CR 43.064-0117 rev 2 Energy efficiency enhancements for EC-GSM-IoT MS in idle mode (Rel-15), Nokia, Nokia Shanghai Bell, RAN6#8</w:t>
      </w:r>
    </w:p>
    <w:p w:rsidR="006B7375" w:rsidRPr="00063A4E" w:rsidRDefault="006B7375" w:rsidP="006B7375">
      <w:pPr>
        <w:overflowPunct/>
        <w:autoSpaceDE/>
        <w:autoSpaceDN/>
        <w:snapToGrid w:val="0"/>
        <w:spacing w:after="0"/>
        <w:ind w:left="709" w:hanging="425"/>
        <w:textAlignment w:val="auto"/>
        <w:rPr>
          <w:rFonts w:ascii="Arial" w:hAnsi="Arial" w:cs="Arial"/>
          <w:color w:val="000000"/>
        </w:rPr>
      </w:pPr>
      <w:r w:rsidRPr="00063A4E">
        <w:rPr>
          <w:rFonts w:ascii="Arial" w:hAnsi="Arial" w:cs="Arial"/>
          <w:bCs/>
          <w:color w:val="000000"/>
        </w:rPr>
        <w:t>[5]</w:t>
      </w:r>
      <w:r w:rsidRPr="00063A4E">
        <w:rPr>
          <w:rFonts w:ascii="Arial" w:hAnsi="Arial" w:cs="Arial"/>
          <w:color w:val="000000"/>
        </w:rPr>
        <w:tab/>
      </w:r>
      <w:r w:rsidRPr="00063A4E">
        <w:rPr>
          <w:rFonts w:ascii="Arial" w:hAnsi="Arial" w:cs="Arial"/>
          <w:bCs/>
          <w:color w:val="000000"/>
        </w:rPr>
        <w:t>R6-180104 CR 44.018-1082 rev 1 Energy efficiency enhancements for EC-GSM-IoT MS in idle mode (Rel-15), Nokia, Nokia Shanghai Bell, RAN6#8</w:t>
      </w:r>
    </w:p>
    <w:p w:rsidR="006B7375" w:rsidRPr="00063A4E" w:rsidRDefault="006B7375" w:rsidP="006B7375">
      <w:pPr>
        <w:overflowPunct/>
        <w:autoSpaceDE/>
        <w:autoSpaceDN/>
        <w:snapToGrid w:val="0"/>
        <w:spacing w:after="0"/>
        <w:ind w:left="709" w:hanging="425"/>
        <w:textAlignment w:val="auto"/>
        <w:rPr>
          <w:rFonts w:ascii="Arial" w:hAnsi="Arial" w:cs="Arial"/>
          <w:bCs/>
          <w:color w:val="000000"/>
        </w:rPr>
      </w:pPr>
      <w:r w:rsidRPr="00063A4E">
        <w:rPr>
          <w:rFonts w:ascii="Arial" w:hAnsi="Arial" w:cs="Arial"/>
          <w:color w:val="000000"/>
        </w:rPr>
        <w:t>[6]</w:t>
      </w:r>
      <w:r w:rsidRPr="00063A4E">
        <w:rPr>
          <w:rFonts w:ascii="Arial" w:hAnsi="Arial" w:cs="Arial"/>
          <w:color w:val="000000"/>
        </w:rPr>
        <w:tab/>
      </w:r>
      <w:r w:rsidRPr="00063A4E">
        <w:rPr>
          <w:rFonts w:ascii="Arial" w:hAnsi="Arial" w:cs="Arial"/>
          <w:bCs/>
          <w:color w:val="000000"/>
        </w:rPr>
        <w:t>R6-180114 CR 45.002-0214 rev 3 Energy efficiency enhancements for EC-GSM-IoT MS in idle mode (Rel-15), Nokia, Nokia Shanghai Bell, RAN6#8</w:t>
      </w:r>
    </w:p>
    <w:p w:rsidR="006B7375" w:rsidRPr="00063A4E" w:rsidRDefault="006B7375" w:rsidP="006B7375">
      <w:pPr>
        <w:overflowPunct/>
        <w:autoSpaceDE/>
        <w:autoSpaceDN/>
        <w:snapToGrid w:val="0"/>
        <w:spacing w:after="0"/>
        <w:ind w:left="709" w:hanging="425"/>
        <w:textAlignment w:val="auto"/>
        <w:rPr>
          <w:rFonts w:ascii="Arial" w:hAnsi="Arial" w:cs="Arial"/>
          <w:bCs/>
          <w:color w:val="000000"/>
        </w:rPr>
      </w:pPr>
      <w:r w:rsidRPr="00063A4E">
        <w:rPr>
          <w:rFonts w:ascii="Arial" w:hAnsi="Arial" w:cs="Arial"/>
          <w:bCs/>
          <w:color w:val="000000"/>
        </w:rPr>
        <w:t>[7]</w:t>
      </w:r>
      <w:r w:rsidRPr="00063A4E">
        <w:rPr>
          <w:rFonts w:ascii="Arial" w:hAnsi="Arial" w:cs="Arial"/>
          <w:color w:val="000000"/>
        </w:rPr>
        <w:tab/>
      </w:r>
      <w:r w:rsidRPr="00063A4E">
        <w:rPr>
          <w:rFonts w:ascii="Arial" w:hAnsi="Arial" w:cs="Arial"/>
          <w:bCs/>
          <w:color w:val="000000"/>
        </w:rPr>
        <w:t>R6-180106 CR 45.008-0660 rev 1 Energy efficiency enhancements for EC-GSM-IoT MS in idle mode (Rel-15), Nokia, Nokia Shanghai Bell, RAN6#8</w:t>
      </w:r>
    </w:p>
    <w:p w:rsidR="008759FC" w:rsidRPr="006B7375" w:rsidRDefault="006B7375" w:rsidP="00C540F4">
      <w:pPr>
        <w:overflowPunct/>
        <w:autoSpaceDE/>
        <w:autoSpaceDN/>
        <w:snapToGrid w:val="0"/>
        <w:spacing w:after="0"/>
        <w:ind w:left="709" w:hanging="425"/>
        <w:textAlignment w:val="auto"/>
        <w:rPr>
          <w:rFonts w:ascii="Arial" w:hAnsi="Arial" w:cs="Arial"/>
          <w:bCs/>
          <w:color w:val="000000"/>
        </w:rPr>
      </w:pPr>
      <w:r w:rsidRPr="00063A4E">
        <w:rPr>
          <w:rFonts w:ascii="Arial" w:hAnsi="Arial" w:cs="Arial"/>
          <w:bCs/>
          <w:color w:val="000000"/>
        </w:rPr>
        <w:t>[8]</w:t>
      </w:r>
      <w:r w:rsidRPr="00063A4E">
        <w:rPr>
          <w:rFonts w:ascii="Arial" w:hAnsi="Arial" w:cs="Arial"/>
          <w:bCs/>
          <w:color w:val="000000"/>
        </w:rPr>
        <w:tab/>
        <w:t>R6-180107 CR 48.018-0445 rev 1 Energy efficiency enhancements for EC-GSM-IoT MS in idle mode (Rel-15), Nokia, Nokia Shanghai Bell, RAN6#8</w:t>
      </w:r>
    </w:p>
    <w:p w:rsidR="006B7375" w:rsidRDefault="006B7375" w:rsidP="006B7375">
      <w:pPr>
        <w:overflowPunct/>
        <w:autoSpaceDE/>
        <w:autoSpaceDN/>
        <w:snapToGrid w:val="0"/>
        <w:spacing w:after="0"/>
        <w:ind w:left="709" w:hanging="425"/>
        <w:textAlignment w:val="auto"/>
        <w:rPr>
          <w:rFonts w:ascii="Arial" w:hAnsi="Arial" w:cs="Arial"/>
          <w:bCs/>
          <w:color w:val="000000"/>
        </w:rPr>
      </w:pPr>
      <w:r>
        <w:rPr>
          <w:rFonts w:ascii="Arial" w:hAnsi="Arial" w:cs="Arial"/>
          <w:bCs/>
          <w:color w:val="000000"/>
        </w:rPr>
        <w:t>[9</w:t>
      </w:r>
      <w:r w:rsidRPr="00063A4E">
        <w:rPr>
          <w:rFonts w:ascii="Arial" w:hAnsi="Arial" w:cs="Arial"/>
          <w:bCs/>
          <w:color w:val="000000"/>
        </w:rPr>
        <w:t>]</w:t>
      </w:r>
      <w:r w:rsidRPr="00063A4E">
        <w:rPr>
          <w:rFonts w:ascii="Arial" w:hAnsi="Arial" w:cs="Arial"/>
          <w:bCs/>
          <w:color w:val="000000"/>
        </w:rPr>
        <w:tab/>
      </w:r>
      <w:r w:rsidR="008759FC">
        <w:rPr>
          <w:rFonts w:ascii="Arial" w:hAnsi="Arial" w:cs="Arial"/>
          <w:bCs/>
          <w:color w:val="000000"/>
        </w:rPr>
        <w:t>R6-180123</w:t>
      </w:r>
      <w:r w:rsidRPr="00063A4E">
        <w:rPr>
          <w:rFonts w:ascii="Arial" w:hAnsi="Arial" w:cs="Arial"/>
          <w:bCs/>
          <w:color w:val="000000"/>
        </w:rPr>
        <w:t xml:space="preserve"> </w:t>
      </w:r>
      <w:r w:rsidR="008759FC" w:rsidRPr="008759FC">
        <w:rPr>
          <w:rFonts w:ascii="Arial" w:hAnsi="Arial" w:cs="Arial"/>
          <w:bCs/>
          <w:color w:val="000000"/>
        </w:rPr>
        <w:t>EC-PICH Sequence Design</w:t>
      </w:r>
      <w:r w:rsidRPr="00063A4E">
        <w:rPr>
          <w:rFonts w:ascii="Arial" w:hAnsi="Arial" w:cs="Arial"/>
          <w:bCs/>
          <w:color w:val="000000"/>
        </w:rPr>
        <w:t>, No</w:t>
      </w:r>
      <w:r w:rsidR="008759FC">
        <w:rPr>
          <w:rFonts w:ascii="Arial" w:hAnsi="Arial" w:cs="Arial"/>
          <w:bCs/>
          <w:color w:val="000000"/>
        </w:rPr>
        <w:t>kia, Nokia Shanghai Bell, RAN6#9</w:t>
      </w:r>
    </w:p>
    <w:p w:rsidR="008759FC" w:rsidRDefault="008759FC" w:rsidP="008759FC">
      <w:pPr>
        <w:overflowPunct/>
        <w:autoSpaceDE/>
        <w:autoSpaceDN/>
        <w:snapToGrid w:val="0"/>
        <w:spacing w:after="0"/>
        <w:ind w:left="709" w:hanging="425"/>
        <w:textAlignment w:val="auto"/>
        <w:rPr>
          <w:rFonts w:ascii="Arial" w:hAnsi="Arial" w:cs="Arial"/>
          <w:bCs/>
          <w:color w:val="000000"/>
        </w:rPr>
      </w:pPr>
      <w:r>
        <w:rPr>
          <w:rFonts w:ascii="Arial" w:hAnsi="Arial" w:cs="Arial"/>
          <w:bCs/>
          <w:color w:val="000000"/>
        </w:rPr>
        <w:t>[10]</w:t>
      </w:r>
      <w:r>
        <w:rPr>
          <w:rFonts w:ascii="Arial" w:hAnsi="Arial" w:cs="Arial"/>
          <w:bCs/>
          <w:color w:val="000000"/>
        </w:rPr>
        <w:tab/>
        <w:t>R6-180124</w:t>
      </w:r>
      <w:r w:rsidRPr="00063A4E">
        <w:rPr>
          <w:rFonts w:ascii="Arial" w:hAnsi="Arial" w:cs="Arial"/>
          <w:bCs/>
          <w:color w:val="000000"/>
        </w:rPr>
        <w:t xml:space="preserve"> </w:t>
      </w:r>
      <w:r w:rsidRPr="008759FC">
        <w:rPr>
          <w:rFonts w:ascii="Arial" w:hAnsi="Arial" w:cs="Arial"/>
          <w:bCs/>
          <w:color w:val="000000"/>
        </w:rPr>
        <w:t>Performance Evaluation for EC-PICH</w:t>
      </w:r>
      <w:r w:rsidRPr="00063A4E">
        <w:rPr>
          <w:rFonts w:ascii="Arial" w:hAnsi="Arial" w:cs="Arial"/>
          <w:bCs/>
          <w:color w:val="000000"/>
        </w:rPr>
        <w:t>, No</w:t>
      </w:r>
      <w:r>
        <w:rPr>
          <w:rFonts w:ascii="Arial" w:hAnsi="Arial" w:cs="Arial"/>
          <w:bCs/>
          <w:color w:val="000000"/>
        </w:rPr>
        <w:t>kia, Nokia Shanghai Bell, RAN6#9</w:t>
      </w:r>
    </w:p>
    <w:p w:rsidR="00C540F4" w:rsidRPr="00C540F4" w:rsidRDefault="00C540F4" w:rsidP="008759FC">
      <w:pPr>
        <w:overflowPunct/>
        <w:autoSpaceDE/>
        <w:autoSpaceDN/>
        <w:snapToGrid w:val="0"/>
        <w:spacing w:after="0"/>
        <w:ind w:left="709" w:hanging="425"/>
        <w:textAlignment w:val="auto"/>
        <w:rPr>
          <w:rFonts w:ascii="Arial" w:hAnsi="Arial" w:cs="Arial"/>
          <w:bCs/>
          <w:color w:val="000000"/>
        </w:rPr>
      </w:pPr>
      <w:r w:rsidRPr="00C540F4">
        <w:rPr>
          <w:rFonts w:ascii="Arial" w:hAnsi="Arial" w:cs="Arial"/>
          <w:bCs/>
          <w:color w:val="000000"/>
        </w:rPr>
        <w:t>[11]</w:t>
      </w:r>
      <w:r w:rsidRPr="00C540F4">
        <w:rPr>
          <w:rFonts w:ascii="Arial" w:hAnsi="Arial" w:cs="Arial"/>
          <w:bCs/>
          <w:color w:val="000000"/>
        </w:rPr>
        <w:tab/>
        <w:t>R6-180125 CR 43.064-0119 Corrections to EC-PICH (Rel-15), Nokia, Nokia Shanghai Bell, RAN6#9</w:t>
      </w:r>
    </w:p>
    <w:p w:rsidR="00C540F4" w:rsidRPr="00C540F4" w:rsidRDefault="00C540F4" w:rsidP="008759FC">
      <w:pPr>
        <w:overflowPunct/>
        <w:autoSpaceDE/>
        <w:autoSpaceDN/>
        <w:snapToGrid w:val="0"/>
        <w:spacing w:after="0"/>
        <w:ind w:left="709" w:hanging="425"/>
        <w:textAlignment w:val="auto"/>
        <w:rPr>
          <w:rFonts w:ascii="Arial" w:hAnsi="Arial" w:cs="Arial"/>
          <w:bCs/>
          <w:color w:val="000000"/>
        </w:rPr>
      </w:pPr>
      <w:r w:rsidRPr="00C540F4">
        <w:rPr>
          <w:rFonts w:ascii="Arial" w:hAnsi="Arial" w:cs="Arial"/>
          <w:bCs/>
          <w:color w:val="000000"/>
        </w:rPr>
        <w:t>[12]</w:t>
      </w:r>
      <w:r w:rsidRPr="00C540F4">
        <w:rPr>
          <w:rFonts w:ascii="Arial" w:hAnsi="Arial" w:cs="Arial"/>
          <w:bCs/>
          <w:color w:val="000000"/>
        </w:rPr>
        <w:tab/>
        <w:t xml:space="preserve">R6-180148 CR 44.018-1084 rev 1 Introduction of EC PAGING INDICATION message (Rel-15), Nokia, Nokia Shanghai Bell, RAN6#9 </w:t>
      </w:r>
    </w:p>
    <w:p w:rsidR="008759FC" w:rsidRPr="00C540F4" w:rsidRDefault="008759FC" w:rsidP="008759FC">
      <w:pPr>
        <w:overflowPunct/>
        <w:autoSpaceDE/>
        <w:autoSpaceDN/>
        <w:snapToGrid w:val="0"/>
        <w:spacing w:after="0"/>
        <w:ind w:left="709" w:hanging="425"/>
        <w:textAlignment w:val="auto"/>
        <w:rPr>
          <w:rFonts w:ascii="Arial" w:hAnsi="Arial" w:cs="Arial"/>
        </w:rPr>
      </w:pPr>
      <w:r w:rsidRPr="00C540F4">
        <w:rPr>
          <w:rFonts w:ascii="Arial" w:hAnsi="Arial" w:cs="Arial"/>
          <w:bCs/>
          <w:color w:val="000000"/>
        </w:rPr>
        <w:t>[1</w:t>
      </w:r>
      <w:r w:rsidR="00C540F4" w:rsidRPr="00C540F4">
        <w:rPr>
          <w:rFonts w:ascii="Arial" w:hAnsi="Arial" w:cs="Arial"/>
          <w:bCs/>
          <w:color w:val="000000"/>
        </w:rPr>
        <w:t>3</w:t>
      </w:r>
      <w:r w:rsidRPr="00C540F4">
        <w:rPr>
          <w:rFonts w:ascii="Arial" w:hAnsi="Arial" w:cs="Arial"/>
          <w:bCs/>
          <w:color w:val="000000"/>
        </w:rPr>
        <w:t>]</w:t>
      </w:r>
      <w:r w:rsidRPr="00C540F4">
        <w:rPr>
          <w:rFonts w:ascii="Arial" w:hAnsi="Arial" w:cs="Arial"/>
          <w:bCs/>
          <w:color w:val="000000"/>
        </w:rPr>
        <w:tab/>
      </w:r>
      <w:r w:rsidRPr="00C540F4">
        <w:rPr>
          <w:rFonts w:ascii="Arial" w:hAnsi="Arial" w:cs="Arial"/>
        </w:rPr>
        <w:t>R6-180127 CR 45.001-0099 Introduction of EC-PICH (Rel-15)</w:t>
      </w:r>
      <w:r w:rsidR="00C540F4" w:rsidRPr="00C540F4">
        <w:rPr>
          <w:rFonts w:ascii="Arial" w:hAnsi="Arial" w:cs="Arial"/>
        </w:rPr>
        <w:t xml:space="preserve">, </w:t>
      </w:r>
      <w:r w:rsidR="00C540F4" w:rsidRPr="00C540F4">
        <w:rPr>
          <w:rFonts w:ascii="Arial" w:hAnsi="Arial" w:cs="Arial"/>
          <w:bCs/>
          <w:color w:val="000000"/>
        </w:rPr>
        <w:t>Nokia, Nokia Shanghai Bell, RAN6#9</w:t>
      </w:r>
    </w:p>
    <w:p w:rsidR="008759FC" w:rsidRPr="00C540F4" w:rsidRDefault="00C540F4" w:rsidP="00C540F4">
      <w:pPr>
        <w:ind w:left="709" w:hanging="425"/>
        <w:contextualSpacing/>
        <w:rPr>
          <w:rFonts w:ascii="Arial" w:hAnsi="Arial" w:cs="Arial"/>
        </w:rPr>
      </w:pPr>
      <w:r w:rsidRPr="00C540F4">
        <w:rPr>
          <w:rFonts w:ascii="Arial" w:hAnsi="Arial" w:cs="Arial"/>
          <w:bCs/>
          <w:color w:val="000000"/>
        </w:rPr>
        <w:t>[14</w:t>
      </w:r>
      <w:r w:rsidR="008759FC" w:rsidRPr="00C540F4">
        <w:rPr>
          <w:rFonts w:ascii="Arial" w:hAnsi="Arial" w:cs="Arial"/>
          <w:bCs/>
          <w:color w:val="000000"/>
        </w:rPr>
        <w:t>]</w:t>
      </w:r>
      <w:r w:rsidRPr="00C540F4">
        <w:rPr>
          <w:rFonts w:ascii="Arial" w:hAnsi="Arial" w:cs="Arial"/>
          <w:bCs/>
          <w:color w:val="000000"/>
        </w:rPr>
        <w:tab/>
      </w:r>
      <w:r w:rsidR="008759FC" w:rsidRPr="00C540F4">
        <w:rPr>
          <w:rFonts w:ascii="Arial" w:hAnsi="Arial" w:cs="Arial"/>
        </w:rPr>
        <w:t>R6-180128 CR 45.002-0215 Corrections for EC-PICH (Rel-15)</w:t>
      </w:r>
      <w:r w:rsidRPr="00C540F4">
        <w:rPr>
          <w:rFonts w:ascii="Arial" w:hAnsi="Arial" w:cs="Arial"/>
        </w:rPr>
        <w:t xml:space="preserve">, </w:t>
      </w:r>
      <w:r w:rsidRPr="00C540F4">
        <w:rPr>
          <w:rFonts w:ascii="Arial" w:hAnsi="Arial" w:cs="Arial"/>
          <w:bCs/>
          <w:color w:val="000000"/>
        </w:rPr>
        <w:t>Nokia, Nokia Shanghai Bell, RAN6#9</w:t>
      </w:r>
    </w:p>
    <w:p w:rsidR="008759FC" w:rsidRPr="00C540F4" w:rsidRDefault="00C540F4" w:rsidP="00C540F4">
      <w:pPr>
        <w:ind w:left="709" w:hanging="425"/>
        <w:contextualSpacing/>
        <w:rPr>
          <w:rFonts w:ascii="Arial" w:hAnsi="Arial" w:cs="Arial"/>
          <w:b/>
          <w:bCs/>
          <w:szCs w:val="16"/>
        </w:rPr>
      </w:pPr>
      <w:r w:rsidRPr="00C540F4">
        <w:rPr>
          <w:rFonts w:ascii="Arial" w:hAnsi="Arial" w:cs="Arial"/>
          <w:bCs/>
          <w:szCs w:val="16"/>
        </w:rPr>
        <w:t>[15</w:t>
      </w:r>
      <w:r w:rsidR="008759FC" w:rsidRPr="00C540F4">
        <w:rPr>
          <w:rFonts w:ascii="Arial" w:hAnsi="Arial" w:cs="Arial"/>
          <w:bCs/>
          <w:szCs w:val="16"/>
        </w:rPr>
        <w:t>]</w:t>
      </w:r>
      <w:r w:rsidRPr="00C540F4">
        <w:rPr>
          <w:rFonts w:ascii="Arial" w:hAnsi="Arial" w:cs="Arial"/>
          <w:bCs/>
          <w:szCs w:val="16"/>
        </w:rPr>
        <w:tab/>
      </w:r>
      <w:r w:rsidR="008759FC" w:rsidRPr="00C540F4">
        <w:rPr>
          <w:rFonts w:ascii="Arial" w:hAnsi="Arial" w:cs="Arial"/>
          <w:bCs/>
          <w:szCs w:val="16"/>
        </w:rPr>
        <w:t>R6-180129</w:t>
      </w:r>
      <w:r w:rsidR="008759FC" w:rsidRPr="00C540F4">
        <w:rPr>
          <w:rFonts w:ascii="Arial" w:hAnsi="Arial" w:cs="Arial"/>
        </w:rPr>
        <w:t xml:space="preserve"> CR 45.003-0149 Introduction of EC-PICH (Rel-15)</w:t>
      </w:r>
      <w:r w:rsidRPr="00C540F4">
        <w:rPr>
          <w:rFonts w:ascii="Arial" w:hAnsi="Arial" w:cs="Arial"/>
        </w:rPr>
        <w:t xml:space="preserve">, </w:t>
      </w:r>
      <w:r w:rsidRPr="00C540F4">
        <w:rPr>
          <w:rFonts w:ascii="Arial" w:hAnsi="Arial" w:cs="Arial"/>
          <w:bCs/>
          <w:color w:val="000000"/>
        </w:rPr>
        <w:t>Nokia, Nokia Shanghai Bell, RAN6#9</w:t>
      </w:r>
    </w:p>
    <w:p w:rsidR="008759FC" w:rsidRPr="00C540F4" w:rsidRDefault="00C540F4" w:rsidP="00C540F4">
      <w:pPr>
        <w:spacing w:after="132"/>
        <w:ind w:left="709" w:hanging="425"/>
        <w:contextualSpacing/>
        <w:rPr>
          <w:rFonts w:ascii="Arial" w:hAnsi="Arial" w:cs="Arial"/>
        </w:rPr>
      </w:pPr>
      <w:r w:rsidRPr="00C540F4">
        <w:rPr>
          <w:rFonts w:ascii="Arial" w:hAnsi="Arial" w:cs="Arial"/>
          <w:bCs/>
          <w:szCs w:val="16"/>
        </w:rPr>
        <w:t>[16</w:t>
      </w:r>
      <w:r w:rsidR="008759FC" w:rsidRPr="00C540F4">
        <w:rPr>
          <w:rFonts w:ascii="Arial" w:hAnsi="Arial" w:cs="Arial"/>
          <w:bCs/>
          <w:szCs w:val="16"/>
        </w:rPr>
        <w:t>]</w:t>
      </w:r>
      <w:r w:rsidRPr="00C540F4">
        <w:rPr>
          <w:rFonts w:ascii="Arial" w:hAnsi="Arial" w:cs="Arial"/>
          <w:bCs/>
          <w:szCs w:val="16"/>
        </w:rPr>
        <w:tab/>
      </w:r>
      <w:r w:rsidR="008759FC" w:rsidRPr="00C540F4">
        <w:rPr>
          <w:rFonts w:ascii="Arial" w:hAnsi="Arial" w:cs="Arial"/>
          <w:bCs/>
          <w:szCs w:val="16"/>
        </w:rPr>
        <w:t>R6-180130</w:t>
      </w:r>
      <w:r w:rsidR="008759FC" w:rsidRPr="00C540F4">
        <w:rPr>
          <w:rFonts w:ascii="Arial" w:hAnsi="Arial" w:cs="Arial"/>
        </w:rPr>
        <w:t xml:space="preserve"> CR 45.005-0616 Introduction of EC-PICH performance requirements (Rel-15)</w:t>
      </w:r>
      <w:r w:rsidRPr="00C540F4">
        <w:rPr>
          <w:rFonts w:ascii="Arial" w:hAnsi="Arial" w:cs="Arial"/>
        </w:rPr>
        <w:t xml:space="preserve">, </w:t>
      </w:r>
      <w:r w:rsidRPr="00C540F4">
        <w:rPr>
          <w:rFonts w:ascii="Arial" w:hAnsi="Arial" w:cs="Arial"/>
          <w:bCs/>
          <w:color w:val="000000"/>
        </w:rPr>
        <w:t>Nokia, Nokia Shanghai Bell, RAN6#9</w:t>
      </w:r>
    </w:p>
    <w:p w:rsidR="008759FC" w:rsidRPr="00C540F4" w:rsidRDefault="00C540F4" w:rsidP="00C540F4">
      <w:pPr>
        <w:spacing w:after="132"/>
        <w:ind w:left="709" w:hanging="425"/>
        <w:contextualSpacing/>
        <w:rPr>
          <w:rFonts w:ascii="Arial" w:hAnsi="Arial" w:cs="Arial"/>
        </w:rPr>
      </w:pPr>
      <w:r w:rsidRPr="00C540F4">
        <w:rPr>
          <w:rFonts w:ascii="Arial" w:hAnsi="Arial" w:cs="Arial"/>
        </w:rPr>
        <w:t>[17</w:t>
      </w:r>
      <w:r w:rsidR="008759FC" w:rsidRPr="00C540F4">
        <w:rPr>
          <w:rFonts w:ascii="Arial" w:hAnsi="Arial" w:cs="Arial"/>
        </w:rPr>
        <w:t>]</w:t>
      </w:r>
      <w:r w:rsidRPr="00C540F4">
        <w:rPr>
          <w:rFonts w:ascii="Arial" w:hAnsi="Arial" w:cs="Arial"/>
        </w:rPr>
        <w:tab/>
      </w:r>
      <w:r w:rsidR="008759FC" w:rsidRPr="00C540F4">
        <w:rPr>
          <w:rFonts w:ascii="Arial" w:hAnsi="Arial" w:cs="Arial"/>
        </w:rPr>
        <w:t>R6-180131 CR 45.008-0662 Introduction of EC-PICH (Rel-15)</w:t>
      </w:r>
      <w:r w:rsidRPr="00C540F4">
        <w:rPr>
          <w:rFonts w:ascii="Arial" w:hAnsi="Arial" w:cs="Arial"/>
        </w:rPr>
        <w:t xml:space="preserve">, </w:t>
      </w:r>
      <w:r w:rsidRPr="00C540F4">
        <w:rPr>
          <w:rFonts w:ascii="Arial" w:hAnsi="Arial" w:cs="Arial"/>
          <w:bCs/>
          <w:color w:val="000000"/>
        </w:rPr>
        <w:t>Nokia, Nokia Shanghai Bell, RAN6#9</w:t>
      </w:r>
    </w:p>
    <w:p w:rsidR="00C540F4" w:rsidRPr="00C540F4" w:rsidRDefault="00C540F4" w:rsidP="00C540F4">
      <w:pPr>
        <w:spacing w:after="132"/>
        <w:ind w:left="709" w:hanging="425"/>
        <w:contextualSpacing/>
        <w:rPr>
          <w:rFonts w:ascii="Arial" w:hAnsi="Arial" w:cs="Arial"/>
          <w:bCs/>
          <w:color w:val="000000"/>
        </w:rPr>
      </w:pPr>
      <w:r w:rsidRPr="00C540F4">
        <w:rPr>
          <w:rFonts w:ascii="Arial" w:hAnsi="Arial" w:cs="Arial"/>
        </w:rPr>
        <w:t>[18]</w:t>
      </w:r>
      <w:r w:rsidRPr="00C540F4">
        <w:rPr>
          <w:rFonts w:ascii="Arial" w:hAnsi="Arial" w:cs="Arial"/>
        </w:rPr>
        <w:tab/>
        <w:t>R6-180132 Deferred SI acquisition for PEO, Concept design and evaluation,</w:t>
      </w:r>
      <w:r w:rsidRPr="00C540F4">
        <w:rPr>
          <w:rFonts w:ascii="Arial" w:hAnsi="Arial" w:cs="Arial"/>
          <w:bCs/>
          <w:color w:val="000000"/>
        </w:rPr>
        <w:t xml:space="preserve"> Nokia, Nokia Shanghai Bell, RAN6#9</w:t>
      </w:r>
    </w:p>
    <w:p w:rsidR="00DE1B25" w:rsidRPr="00C540F4" w:rsidRDefault="00C540F4" w:rsidP="00C540F4">
      <w:pPr>
        <w:spacing w:after="132"/>
        <w:ind w:left="709" w:hanging="425"/>
        <w:contextualSpacing/>
        <w:rPr>
          <w:rFonts w:ascii="Arial" w:hAnsi="Arial" w:cs="Arial"/>
          <w:bCs/>
          <w:color w:val="000000"/>
        </w:rPr>
      </w:pPr>
      <w:r w:rsidRPr="00C540F4">
        <w:rPr>
          <w:rFonts w:ascii="Arial" w:hAnsi="Arial" w:cs="Arial"/>
          <w:bCs/>
          <w:color w:val="000000"/>
        </w:rPr>
        <w:t>[19]</w:t>
      </w:r>
      <w:r w:rsidRPr="00C540F4">
        <w:rPr>
          <w:rFonts w:ascii="Arial" w:hAnsi="Arial" w:cs="Arial"/>
          <w:bCs/>
          <w:color w:val="000000"/>
        </w:rPr>
        <w:tab/>
        <w:t>R6-180133</w:t>
      </w:r>
      <w:r w:rsidRPr="00C540F4">
        <w:rPr>
          <w:rFonts w:ascii="Arial" w:hAnsi="Arial" w:cs="Arial"/>
          <w:bCs/>
          <w:color w:val="000000"/>
        </w:rPr>
        <w:tab/>
      </w:r>
      <w:r w:rsidRPr="00C540F4">
        <w:rPr>
          <w:rFonts w:ascii="Arial" w:hAnsi="Arial" w:cs="Arial"/>
        </w:rPr>
        <w:t xml:space="preserve"> </w:t>
      </w:r>
      <w:r w:rsidR="00DE1B25" w:rsidRPr="00C540F4">
        <w:rPr>
          <w:rFonts w:ascii="Arial" w:hAnsi="Arial" w:cs="Arial"/>
        </w:rPr>
        <w:t>CR 43.064-0120 Deferred System Informati</w:t>
      </w:r>
      <w:r w:rsidRPr="00C540F4">
        <w:rPr>
          <w:rFonts w:ascii="Arial" w:hAnsi="Arial" w:cs="Arial"/>
        </w:rPr>
        <w:t xml:space="preserve">on Acquisition for PEO (Rel-15), </w:t>
      </w:r>
      <w:r w:rsidRPr="00C540F4">
        <w:rPr>
          <w:rFonts w:ascii="Arial" w:hAnsi="Arial" w:cs="Arial"/>
          <w:bCs/>
          <w:color w:val="000000"/>
        </w:rPr>
        <w:t>Nokia, Nokia Shanghai Bell, RAN6#9</w:t>
      </w:r>
    </w:p>
    <w:p w:rsidR="00DE1B25" w:rsidRPr="00C540F4" w:rsidRDefault="00C540F4" w:rsidP="00C540F4">
      <w:pPr>
        <w:spacing w:after="132"/>
        <w:ind w:left="709" w:hanging="425"/>
        <w:contextualSpacing/>
        <w:rPr>
          <w:rFonts w:ascii="Arial" w:hAnsi="Arial" w:cs="Arial"/>
        </w:rPr>
      </w:pPr>
      <w:r w:rsidRPr="00C540F4">
        <w:rPr>
          <w:rFonts w:ascii="Arial" w:hAnsi="Arial" w:cs="Arial"/>
        </w:rPr>
        <w:t>[20</w:t>
      </w:r>
      <w:r w:rsidR="00DE1B25" w:rsidRPr="00C540F4">
        <w:rPr>
          <w:rFonts w:ascii="Arial" w:hAnsi="Arial" w:cs="Arial"/>
        </w:rPr>
        <w:t xml:space="preserve">] </w:t>
      </w:r>
      <w:r w:rsidRPr="00C540F4">
        <w:rPr>
          <w:rFonts w:ascii="Arial" w:hAnsi="Arial" w:cs="Arial"/>
        </w:rPr>
        <w:tab/>
      </w:r>
      <w:r w:rsidR="00DE1B25" w:rsidRPr="00C540F4">
        <w:rPr>
          <w:rFonts w:ascii="Arial" w:hAnsi="Arial" w:cs="Arial"/>
          <w:bCs/>
          <w:szCs w:val="16"/>
        </w:rPr>
        <w:t>R6-180134</w:t>
      </w:r>
      <w:r w:rsidRPr="00C540F4">
        <w:rPr>
          <w:rFonts w:ascii="Arial" w:hAnsi="Arial" w:cs="Arial"/>
        </w:rPr>
        <w:t xml:space="preserve"> </w:t>
      </w:r>
      <w:r w:rsidR="00DE1B25" w:rsidRPr="00C540F4">
        <w:rPr>
          <w:rFonts w:ascii="Arial" w:hAnsi="Arial" w:cs="Arial"/>
        </w:rPr>
        <w:t>CR 44.018-1085 Deferred System Information Acquisition for PEO (Rel-15)</w:t>
      </w:r>
      <w:r w:rsidRPr="00C540F4">
        <w:rPr>
          <w:rFonts w:ascii="Arial" w:hAnsi="Arial" w:cs="Arial"/>
        </w:rPr>
        <w:t xml:space="preserve">, </w:t>
      </w:r>
      <w:r w:rsidRPr="00C540F4">
        <w:rPr>
          <w:rFonts w:ascii="Arial" w:hAnsi="Arial" w:cs="Arial"/>
          <w:bCs/>
          <w:color w:val="000000"/>
        </w:rPr>
        <w:t>Nokia, Nokia Shanghai Bell, RAN6#9</w:t>
      </w:r>
    </w:p>
    <w:p w:rsidR="00DE1B25" w:rsidRPr="00C540F4" w:rsidRDefault="00C540F4" w:rsidP="00C540F4">
      <w:pPr>
        <w:spacing w:after="120" w:line="276" w:lineRule="auto"/>
        <w:ind w:left="709" w:hanging="425"/>
        <w:contextualSpacing/>
        <w:rPr>
          <w:rFonts w:ascii="Arial" w:hAnsi="Arial" w:cs="Arial"/>
        </w:rPr>
      </w:pPr>
      <w:r w:rsidRPr="00C540F4">
        <w:rPr>
          <w:rFonts w:ascii="Arial" w:hAnsi="Arial" w:cs="Arial"/>
        </w:rPr>
        <w:t>[21</w:t>
      </w:r>
      <w:r w:rsidR="00DE1B25" w:rsidRPr="00C540F4">
        <w:rPr>
          <w:rFonts w:ascii="Arial" w:hAnsi="Arial" w:cs="Arial"/>
        </w:rPr>
        <w:t xml:space="preserve">] </w:t>
      </w:r>
      <w:r w:rsidRPr="00C540F4">
        <w:rPr>
          <w:rFonts w:ascii="Arial" w:hAnsi="Arial" w:cs="Arial"/>
        </w:rPr>
        <w:tab/>
      </w:r>
      <w:r w:rsidR="00DE1B25" w:rsidRPr="00C540F4">
        <w:rPr>
          <w:rFonts w:ascii="Arial" w:hAnsi="Arial" w:cs="Arial"/>
          <w:bCs/>
          <w:szCs w:val="16"/>
        </w:rPr>
        <w:t>R6-180135</w:t>
      </w:r>
      <w:r w:rsidRPr="00C540F4">
        <w:rPr>
          <w:rFonts w:ascii="Arial" w:hAnsi="Arial" w:cs="Arial"/>
        </w:rPr>
        <w:t xml:space="preserve"> </w:t>
      </w:r>
      <w:r w:rsidR="00DE1B25" w:rsidRPr="00C540F4">
        <w:rPr>
          <w:rFonts w:ascii="Arial" w:hAnsi="Arial" w:cs="Arial"/>
        </w:rPr>
        <w:t>CR 45.008-0663 Deferred System Information Acquisition for PEO (Rel-15)</w:t>
      </w:r>
      <w:r w:rsidRPr="00C540F4">
        <w:rPr>
          <w:rFonts w:ascii="Arial" w:hAnsi="Arial" w:cs="Arial"/>
        </w:rPr>
        <w:t xml:space="preserve">, </w:t>
      </w:r>
      <w:r w:rsidRPr="00C540F4">
        <w:rPr>
          <w:rFonts w:ascii="Arial" w:hAnsi="Arial" w:cs="Arial"/>
          <w:bCs/>
          <w:color w:val="000000"/>
        </w:rPr>
        <w:t>Nokia, Nokia Shanghai Bell, RAN6#9</w:t>
      </w:r>
    </w:p>
    <w:p w:rsidR="00DE1B25" w:rsidRPr="00C540F4" w:rsidRDefault="00C540F4" w:rsidP="00C540F4">
      <w:pPr>
        <w:spacing w:after="120" w:line="276" w:lineRule="auto"/>
        <w:ind w:left="709" w:hanging="425"/>
        <w:contextualSpacing/>
        <w:rPr>
          <w:rFonts w:ascii="Arial" w:hAnsi="Arial" w:cs="Arial"/>
        </w:rPr>
      </w:pPr>
      <w:r w:rsidRPr="00C540F4">
        <w:rPr>
          <w:rFonts w:ascii="Arial" w:hAnsi="Arial" w:cs="Arial"/>
        </w:rPr>
        <w:t>[22</w:t>
      </w:r>
      <w:r w:rsidR="00DE1B25" w:rsidRPr="00C540F4">
        <w:rPr>
          <w:rFonts w:ascii="Arial" w:hAnsi="Arial" w:cs="Arial"/>
        </w:rPr>
        <w:t xml:space="preserve">] </w:t>
      </w:r>
      <w:r w:rsidRPr="00C540F4">
        <w:rPr>
          <w:rFonts w:ascii="Arial" w:hAnsi="Arial" w:cs="Arial"/>
        </w:rPr>
        <w:tab/>
      </w:r>
      <w:r w:rsidR="00DE1B25" w:rsidRPr="00C540F4">
        <w:rPr>
          <w:rFonts w:ascii="Arial" w:hAnsi="Arial" w:cs="Arial"/>
          <w:szCs w:val="16"/>
        </w:rPr>
        <w:t>R6-180138</w:t>
      </w:r>
      <w:r w:rsidRPr="00C540F4">
        <w:rPr>
          <w:rFonts w:ascii="Arial" w:hAnsi="Arial" w:cs="Arial"/>
          <w:color w:val="0B1107" w:themeColor="accent6" w:themeShade="1A"/>
        </w:rPr>
        <w:t xml:space="preserve"> WI Summary for CIoT_EC_GSM_fenh, Nokia</w:t>
      </w:r>
      <w:r w:rsidRPr="00C540F4">
        <w:rPr>
          <w:rFonts w:ascii="Arial" w:hAnsi="Arial" w:cs="Arial"/>
          <w:bCs/>
          <w:color w:val="000000"/>
        </w:rPr>
        <w:t>, RAN6#9</w:t>
      </w:r>
    </w:p>
    <w:p w:rsidR="00701410" w:rsidRPr="00DE1B25" w:rsidRDefault="00701410" w:rsidP="003E3A1A">
      <w:pPr>
        <w:overflowPunct/>
        <w:autoSpaceDE/>
        <w:autoSpaceDN/>
        <w:snapToGrid w:val="0"/>
        <w:spacing w:after="0"/>
        <w:textAlignment w:val="auto"/>
        <w:rPr>
          <w:rFonts w:ascii="Arial" w:hAnsi="Arial" w:cs="Arial"/>
          <w:lang w:val="en-US"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DBF" w:rsidRDefault="009F3DBF">
      <w:r>
        <w:separator/>
      </w:r>
    </w:p>
  </w:endnote>
  <w:endnote w:type="continuationSeparator" w:id="0">
    <w:p w:rsidR="009F3DBF" w:rsidRDefault="009F3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DBF" w:rsidRDefault="009F3DBF">
      <w:r>
        <w:separator/>
      </w:r>
    </w:p>
  </w:footnote>
  <w:footnote w:type="continuationSeparator" w:id="0">
    <w:p w:rsidR="009F3DBF" w:rsidRDefault="009F3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C7AA7"/>
    <w:multiLevelType w:val="hybridMultilevel"/>
    <w:tmpl w:val="7696EC2C"/>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00F88"/>
    <w:multiLevelType w:val="hybridMultilevel"/>
    <w:tmpl w:val="FDE6EF4C"/>
    <w:lvl w:ilvl="0" w:tplc="40090001">
      <w:start w:val="1"/>
      <w:numFmt w:val="bullet"/>
      <w:lvlText w:val=""/>
      <w:lvlJc w:val="left"/>
      <w:pPr>
        <w:ind w:left="1211" w:hanging="360"/>
      </w:pPr>
      <w:rPr>
        <w:rFonts w:ascii="Symbol" w:hAnsi="Symbol" w:hint="default"/>
      </w:rPr>
    </w:lvl>
    <w:lvl w:ilvl="1" w:tplc="40090003">
      <w:start w:val="1"/>
      <w:numFmt w:val="bullet"/>
      <w:lvlText w:val="o"/>
      <w:lvlJc w:val="left"/>
      <w:pPr>
        <w:ind w:left="1931" w:hanging="360"/>
      </w:pPr>
      <w:rPr>
        <w:rFonts w:ascii="Courier New" w:hAnsi="Courier New" w:cs="Courier New" w:hint="default"/>
      </w:rPr>
    </w:lvl>
    <w:lvl w:ilvl="2" w:tplc="40090005">
      <w:start w:val="1"/>
      <w:numFmt w:val="bullet"/>
      <w:lvlText w:val=""/>
      <w:lvlJc w:val="left"/>
      <w:pPr>
        <w:ind w:left="2651" w:hanging="360"/>
      </w:pPr>
      <w:rPr>
        <w:rFonts w:ascii="Wingdings" w:hAnsi="Wingdings" w:hint="default"/>
      </w:rPr>
    </w:lvl>
    <w:lvl w:ilvl="3" w:tplc="40090001">
      <w:start w:val="1"/>
      <w:numFmt w:val="bullet"/>
      <w:lvlText w:val=""/>
      <w:lvlJc w:val="left"/>
      <w:pPr>
        <w:ind w:left="3371" w:hanging="360"/>
      </w:pPr>
      <w:rPr>
        <w:rFonts w:ascii="Symbol" w:hAnsi="Symbol" w:hint="default"/>
      </w:rPr>
    </w:lvl>
    <w:lvl w:ilvl="4" w:tplc="40090003">
      <w:start w:val="1"/>
      <w:numFmt w:val="bullet"/>
      <w:lvlText w:val="o"/>
      <w:lvlJc w:val="left"/>
      <w:pPr>
        <w:ind w:left="4091" w:hanging="360"/>
      </w:pPr>
      <w:rPr>
        <w:rFonts w:ascii="Courier New" w:hAnsi="Courier New" w:cs="Courier New" w:hint="default"/>
      </w:rPr>
    </w:lvl>
    <w:lvl w:ilvl="5" w:tplc="40090005">
      <w:start w:val="1"/>
      <w:numFmt w:val="bullet"/>
      <w:lvlText w:val=""/>
      <w:lvlJc w:val="left"/>
      <w:pPr>
        <w:ind w:left="4811" w:hanging="360"/>
      </w:pPr>
      <w:rPr>
        <w:rFonts w:ascii="Wingdings" w:hAnsi="Wingdings" w:hint="default"/>
      </w:rPr>
    </w:lvl>
    <w:lvl w:ilvl="6" w:tplc="40090001">
      <w:start w:val="1"/>
      <w:numFmt w:val="bullet"/>
      <w:lvlText w:val=""/>
      <w:lvlJc w:val="left"/>
      <w:pPr>
        <w:ind w:left="5531" w:hanging="360"/>
      </w:pPr>
      <w:rPr>
        <w:rFonts w:ascii="Symbol" w:hAnsi="Symbol" w:hint="default"/>
      </w:rPr>
    </w:lvl>
    <w:lvl w:ilvl="7" w:tplc="40090003">
      <w:start w:val="1"/>
      <w:numFmt w:val="bullet"/>
      <w:lvlText w:val="o"/>
      <w:lvlJc w:val="left"/>
      <w:pPr>
        <w:ind w:left="6251" w:hanging="360"/>
      </w:pPr>
      <w:rPr>
        <w:rFonts w:ascii="Courier New" w:hAnsi="Courier New" w:cs="Courier New" w:hint="default"/>
      </w:rPr>
    </w:lvl>
    <w:lvl w:ilvl="8" w:tplc="40090005">
      <w:start w:val="1"/>
      <w:numFmt w:val="bullet"/>
      <w:lvlText w:val=""/>
      <w:lvlJc w:val="left"/>
      <w:pPr>
        <w:ind w:left="6971"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407C6D"/>
    <w:multiLevelType w:val="hybridMultilevel"/>
    <w:tmpl w:val="4A2E1340"/>
    <w:lvl w:ilvl="0" w:tplc="04070005">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7457"/>
    <w:multiLevelType w:val="hybridMultilevel"/>
    <w:tmpl w:val="F44E1BC4"/>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2FD559C"/>
    <w:multiLevelType w:val="hybridMultilevel"/>
    <w:tmpl w:val="2688A1D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F1E1F"/>
    <w:multiLevelType w:val="hybridMultilevel"/>
    <w:tmpl w:val="88EA1B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C28577F"/>
    <w:multiLevelType w:val="hybridMultilevel"/>
    <w:tmpl w:val="DAFCA0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3231DC4"/>
    <w:multiLevelType w:val="hybridMultilevel"/>
    <w:tmpl w:val="61660B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0E0681"/>
    <w:multiLevelType w:val="hybridMultilevel"/>
    <w:tmpl w:val="CE3A3AB0"/>
    <w:lvl w:ilvl="0" w:tplc="04090001">
      <w:start w:val="1"/>
      <w:numFmt w:val="bullet"/>
      <w:lvlText w:val=""/>
      <w:lvlJc w:val="left"/>
      <w:pPr>
        <w:ind w:left="644" w:hanging="360"/>
      </w:pPr>
      <w:rPr>
        <w:rFonts w:ascii="Symbol" w:hAnsi="Symbol" w:hint="default"/>
        <w:color w:val="auto"/>
      </w:rPr>
    </w:lvl>
    <w:lvl w:ilvl="1" w:tplc="08090005">
      <w:start w:val="1"/>
      <w:numFmt w:val="bullet"/>
      <w:lvlText w:val=""/>
      <w:lvlJc w:val="left"/>
      <w:pPr>
        <w:ind w:left="1364" w:hanging="360"/>
      </w:pPr>
      <w:rPr>
        <w:rFonts w:ascii="Wingdings" w:hAnsi="Wingdings" w:hint="default"/>
        <w:color w:val="222A35" w:themeColor="text2" w:themeShade="80"/>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516FE3"/>
    <w:multiLevelType w:val="hybridMultilevel"/>
    <w:tmpl w:val="DE1C7E18"/>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225E6A"/>
    <w:multiLevelType w:val="hybridMultilevel"/>
    <w:tmpl w:val="88EC6EB2"/>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B490B"/>
    <w:multiLevelType w:val="hybridMultilevel"/>
    <w:tmpl w:val="E2649718"/>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5C7CBB"/>
    <w:multiLevelType w:val="hybridMultilevel"/>
    <w:tmpl w:val="C0C855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25"/>
  </w:num>
  <w:num w:numId="4">
    <w:abstractNumId w:val="21"/>
  </w:num>
  <w:num w:numId="5">
    <w:abstractNumId w:val="11"/>
  </w:num>
  <w:num w:numId="6">
    <w:abstractNumId w:val="26"/>
  </w:num>
  <w:num w:numId="7">
    <w:abstractNumId w:val="3"/>
  </w:num>
  <w:num w:numId="8">
    <w:abstractNumId w:val="8"/>
  </w:num>
  <w:num w:numId="9">
    <w:abstractNumId w:val="18"/>
  </w:num>
  <w:num w:numId="10">
    <w:abstractNumId w:val="29"/>
  </w:num>
  <w:num w:numId="11">
    <w:abstractNumId w:val="19"/>
  </w:num>
  <w:num w:numId="12">
    <w:abstractNumId w:val="16"/>
  </w:num>
  <w:num w:numId="13">
    <w:abstractNumId w:val="24"/>
  </w:num>
  <w:num w:numId="14">
    <w:abstractNumId w:val="7"/>
  </w:num>
  <w:num w:numId="15">
    <w:abstractNumId w:val="14"/>
  </w:num>
  <w:num w:numId="16">
    <w:abstractNumId w:val="6"/>
  </w:num>
  <w:num w:numId="17">
    <w:abstractNumId w:val="13"/>
  </w:num>
  <w:num w:numId="18">
    <w:abstractNumId w:val="10"/>
  </w:num>
  <w:num w:numId="19">
    <w:abstractNumId w:val="1"/>
  </w:num>
  <w:num w:numId="20">
    <w:abstractNumId w:val="20"/>
  </w:num>
  <w:num w:numId="21">
    <w:abstractNumId w:val="1"/>
  </w:num>
  <w:num w:numId="22">
    <w:abstractNumId w:val="15"/>
  </w:num>
  <w:num w:numId="23">
    <w:abstractNumId w:val="28"/>
  </w:num>
  <w:num w:numId="24">
    <w:abstractNumId w:val="17"/>
  </w:num>
  <w:num w:numId="25">
    <w:abstractNumId w:val="22"/>
  </w:num>
  <w:num w:numId="26">
    <w:abstractNumId w:val="27"/>
  </w:num>
  <w:num w:numId="27">
    <w:abstractNumId w:val="23"/>
  </w:num>
  <w:num w:numId="28">
    <w:abstractNumId w:val="4"/>
  </w:num>
  <w:num w:numId="29">
    <w:abstractNumId w:val="9"/>
  </w:num>
  <w:num w:numId="30">
    <w:abstractNumId w:val="5"/>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E6F6B"/>
    <w:rsid w:val="001F1B1F"/>
    <w:rsid w:val="001F2A20"/>
    <w:rsid w:val="0022485E"/>
    <w:rsid w:val="00243A99"/>
    <w:rsid w:val="0029567C"/>
    <w:rsid w:val="00301B7A"/>
    <w:rsid w:val="00306D59"/>
    <w:rsid w:val="0032503A"/>
    <w:rsid w:val="00325EE1"/>
    <w:rsid w:val="003357C0"/>
    <w:rsid w:val="00344D60"/>
    <w:rsid w:val="00346477"/>
    <w:rsid w:val="00347CB0"/>
    <w:rsid w:val="00360B6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A1729"/>
    <w:rsid w:val="004B15B8"/>
    <w:rsid w:val="004B566C"/>
    <w:rsid w:val="004B7B48"/>
    <w:rsid w:val="004D4AB1"/>
    <w:rsid w:val="004F218A"/>
    <w:rsid w:val="0050334E"/>
    <w:rsid w:val="00505387"/>
    <w:rsid w:val="00512DF7"/>
    <w:rsid w:val="005141E7"/>
    <w:rsid w:val="00517E63"/>
    <w:rsid w:val="00526B0D"/>
    <w:rsid w:val="00533A39"/>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B4C1E"/>
    <w:rsid w:val="006B7375"/>
    <w:rsid w:val="006C090F"/>
    <w:rsid w:val="006C4E32"/>
    <w:rsid w:val="006C56D8"/>
    <w:rsid w:val="006D07AE"/>
    <w:rsid w:val="006D1C93"/>
    <w:rsid w:val="006E3F11"/>
    <w:rsid w:val="00701410"/>
    <w:rsid w:val="007113A1"/>
    <w:rsid w:val="00721CF6"/>
    <w:rsid w:val="00723E46"/>
    <w:rsid w:val="00733826"/>
    <w:rsid w:val="00766CFB"/>
    <w:rsid w:val="0077659C"/>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59FC"/>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408E"/>
    <w:rsid w:val="0095025E"/>
    <w:rsid w:val="00955C4C"/>
    <w:rsid w:val="00995338"/>
    <w:rsid w:val="009C0BC7"/>
    <w:rsid w:val="009C6592"/>
    <w:rsid w:val="009E209B"/>
    <w:rsid w:val="009F0747"/>
    <w:rsid w:val="009F3DBF"/>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31ABC"/>
    <w:rsid w:val="00B445ED"/>
    <w:rsid w:val="00B6300F"/>
    <w:rsid w:val="00B84623"/>
    <w:rsid w:val="00BB4939"/>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40F4"/>
    <w:rsid w:val="00C74DAF"/>
    <w:rsid w:val="00C80116"/>
    <w:rsid w:val="00C87BFC"/>
    <w:rsid w:val="00C93A64"/>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1B25"/>
    <w:rsid w:val="00DE2A08"/>
    <w:rsid w:val="00DE2B4D"/>
    <w:rsid w:val="00E00E44"/>
    <w:rsid w:val="00E12ECB"/>
    <w:rsid w:val="00E1451F"/>
    <w:rsid w:val="00E15A72"/>
    <w:rsid w:val="00E15E28"/>
    <w:rsid w:val="00E16577"/>
    <w:rsid w:val="00E36051"/>
    <w:rsid w:val="00E544FA"/>
    <w:rsid w:val="00E6077C"/>
    <w:rsid w:val="00E62629"/>
    <w:rsid w:val="00E6618E"/>
    <w:rsid w:val="00E77436"/>
    <w:rsid w:val="00E80D94"/>
    <w:rsid w:val="00E82C8E"/>
    <w:rsid w:val="00E87CFA"/>
    <w:rsid w:val="00E93D77"/>
    <w:rsid w:val="00E95264"/>
    <w:rsid w:val="00EA2DC1"/>
    <w:rsid w:val="00EC5571"/>
    <w:rsid w:val="00ED0E8F"/>
    <w:rsid w:val="00EE3B5B"/>
    <w:rsid w:val="00EE4CC9"/>
    <w:rsid w:val="00EF4800"/>
    <w:rsid w:val="00EF674A"/>
    <w:rsid w:val="00F00A3D"/>
    <w:rsid w:val="00F17CA4"/>
    <w:rsid w:val="00F24DDD"/>
    <w:rsid w:val="00F2770B"/>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06E581"/>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312779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27528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ui.ni@huawei.com" TargetMode="External"/><Relationship Id="rId13" Type="http://schemas.openxmlformats.org/officeDocument/2006/relationships/hyperlink" Target="mailto:dawid.koziol@nokia.com" TargetMode="External"/><Relationship Id="rId18" Type="http://schemas.openxmlformats.org/officeDocument/2006/relationships/hyperlink" Target="mailto:aiming@catt.cn" TargetMode="External"/><Relationship Id="rId26" Type="http://schemas.openxmlformats.org/officeDocument/2006/relationships/hyperlink" Target="mailto:nicolas.chuberre@thalesaleniaspace.com" TargetMode="External"/><Relationship Id="rId3" Type="http://schemas.openxmlformats.org/officeDocument/2006/relationships/settings" Target="settings.xml"/><Relationship Id="rId21" Type="http://schemas.openxmlformats.org/officeDocument/2006/relationships/hyperlink" Target="mailto:asbjorn.grovlen@ERICSSON.COM" TargetMode="External"/><Relationship Id="rId7" Type="http://schemas.openxmlformats.org/officeDocument/2006/relationships/hyperlink" Target="http://www.3gpp.org/ftp/tsg_sa/TSG_SA/TSGS_80/Docs/SP-180561.zip" TargetMode="External"/><Relationship Id="rId12" Type="http://schemas.openxmlformats.org/officeDocument/2006/relationships/hyperlink" Target="mailto:jingsun@qti.qualcomm.com" TargetMode="External"/><Relationship Id="rId17" Type="http://schemas.openxmlformats.org/officeDocument/2006/relationships/hyperlink" Target="mailto:Matthew.webb@huawei.com" TargetMode="External"/><Relationship Id="rId25" Type="http://schemas.openxmlformats.org/officeDocument/2006/relationships/hyperlink" Target="mailto:cyril.michel@thalesaleniaspace.com" TargetMode="External"/><Relationship Id="rId2" Type="http://schemas.openxmlformats.org/officeDocument/2006/relationships/styles" Target="styles.xml"/><Relationship Id="rId16" Type="http://schemas.openxmlformats.org/officeDocument/2006/relationships/hyperlink" Target="mailto:Hanbyul.seo@lge.com" TargetMode="External"/><Relationship Id="rId20" Type="http://schemas.openxmlformats.org/officeDocument/2006/relationships/hyperlink" Target="mailto:alexey.khoryaev@INTEL.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engyan.cheng@huawei.com" TargetMode="External"/><Relationship Id="rId24" Type="http://schemas.openxmlformats.org/officeDocument/2006/relationships/hyperlink" Target="mailto:cyril.michel@thalesaleniaspace.com" TargetMode="External"/><Relationship Id="rId5" Type="http://schemas.openxmlformats.org/officeDocument/2006/relationships/footnotes" Target="footnotes.xml"/><Relationship Id="rId15" Type="http://schemas.openxmlformats.org/officeDocument/2006/relationships/hyperlink" Target="mailto:sungduck.chun@lge.com" TargetMode="External"/><Relationship Id="rId23" Type="http://schemas.openxmlformats.org/officeDocument/2006/relationships/hyperlink" Target="mailto:alex.hsu@mediatek.com" TargetMode="External"/><Relationship Id="rId28" Type="http://schemas.openxmlformats.org/officeDocument/2006/relationships/fontTable" Target="fontTable.xml"/><Relationship Id="rId10" Type="http://schemas.openxmlformats.org/officeDocument/2006/relationships/hyperlink" Target="mailto:joachim.walewski@siemens.com" TargetMode="External"/><Relationship Id="rId19" Type="http://schemas.openxmlformats.org/officeDocument/2006/relationships/hyperlink" Target="mailto:lionel.ries@esa.int" TargetMode="External"/><Relationship Id="rId4" Type="http://schemas.openxmlformats.org/officeDocument/2006/relationships/webSettings" Target="webSettings.xml"/><Relationship Id="rId9" Type="http://schemas.openxmlformats.org/officeDocument/2006/relationships/hyperlink" Target="mailto:Devaki.chandramouli@nokia.com" TargetMode="External"/><Relationship Id="rId14" Type="http://schemas.openxmlformats.org/officeDocument/2006/relationships/hyperlink" Target="mailto:laeyoung.kim@lge.com" TargetMode="External"/><Relationship Id="rId22" Type="http://schemas.openxmlformats.org/officeDocument/2006/relationships/hyperlink" Target="mailto:harisz@qti.qualcomm.com"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1760</Words>
  <Characters>9032</Characters>
  <Application>Microsoft Office Word</Application>
  <DocSecurity>0</DocSecurity>
  <Lines>250</Lines>
  <Paragraphs>211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Juergen Hofmann</cp:lastModifiedBy>
  <cp:revision>4</cp:revision>
  <dcterms:created xsi:type="dcterms:W3CDTF">2018-09-03T18:03:00Z</dcterms:created>
  <dcterms:modified xsi:type="dcterms:W3CDTF">2018-09-03T21:05:00Z</dcterms:modified>
</cp:coreProperties>
</file>